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FA044C9" w14:textId="585B4C04" w:rsidR="0005552E" w:rsidRDefault="003D5928" w:rsidP="008F18B8">
      <w:pPr>
        <w:pStyle w:val="Ttuloart"/>
        <w:tabs>
          <w:tab w:val="clear" w:pos="2268"/>
          <w:tab w:val="left" w:pos="0"/>
        </w:tabs>
        <w:spacing w:before="0" w:after="0"/>
      </w:pPr>
      <w:r>
        <w:t>Incidencia de la movilidad académica en la formación integral de los estudiantes de Ingeniería Industrial en la Universidad Industrial de Santander</w:t>
      </w:r>
    </w:p>
    <w:p w14:paraId="627B8897" w14:textId="47A60CCC" w:rsidR="0005552E" w:rsidRPr="003D5928" w:rsidRDefault="00EE0AEA" w:rsidP="008F18B8">
      <w:pPr>
        <w:pStyle w:val="Ttuloart"/>
        <w:tabs>
          <w:tab w:val="clear" w:pos="2268"/>
          <w:tab w:val="left" w:pos="0"/>
        </w:tabs>
        <w:rPr>
          <w:lang w:val="en-US"/>
        </w:rPr>
      </w:pPr>
      <w:r>
        <w:rPr>
          <w:noProof/>
        </w:rPr>
        <mc:AlternateContent>
          <mc:Choice Requires="wps">
            <w:drawing>
              <wp:anchor distT="0" distB="0" distL="114300" distR="114300" simplePos="0" relativeHeight="251658240" behindDoc="0" locked="0" layoutInCell="1" allowOverlap="1" wp14:anchorId="6B098468" wp14:editId="7C183494">
                <wp:simplePos x="0" y="0"/>
                <wp:positionH relativeFrom="column">
                  <wp:posOffset>177800</wp:posOffset>
                </wp:positionH>
                <wp:positionV relativeFrom="paragraph">
                  <wp:posOffset>22860</wp:posOffset>
                </wp:positionV>
                <wp:extent cx="5605780" cy="12700"/>
                <wp:effectExtent l="0" t="0" r="13970" b="6350"/>
                <wp:wrapNone/>
                <wp:docPr id="554633618" name="Straight Arrow Connector 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605780" cy="12700"/>
                        </a:xfrm>
                        <a:prstGeom prst="straightConnector1">
                          <a:avLst/>
                        </a:prstGeom>
                        <a:noFill/>
                        <a:ln w="12700" cap="flat" cmpd="sng">
                          <a:solidFill>
                            <a:srgbClr val="000000"/>
                          </a:solidFill>
                          <a:prstDash val="solid"/>
                          <a:miter lim="800000"/>
                          <a:headEnd type="none" w="sm" len="sm"/>
                          <a:tailEnd type="none" w="sm" len="sm"/>
                        </a:ln>
                      </wps:spPr>
                      <wps:bodyPr/>
                    </wps:wsp>
                  </a:graphicData>
                </a:graphic>
                <wp14:sizeRelH relativeFrom="page">
                  <wp14:pctWidth>0</wp14:pctWidth>
                </wp14:sizeRelH>
                <wp14:sizeRelV relativeFrom="page">
                  <wp14:pctHeight>0</wp14:pctHeight>
                </wp14:sizeRelV>
              </wp:anchor>
            </w:drawing>
          </mc:Choice>
          <mc:Fallback>
            <w:pict>
              <v:shapetype w14:anchorId="7F7B6460" id="_x0000_t32" coordsize="21600,21600" o:spt="32" o:oned="t" path="m,l21600,21600e" filled="f">
                <v:path arrowok="t" fillok="f" o:connecttype="none"/>
                <o:lock v:ext="edit" shapetype="t"/>
              </v:shapetype>
              <v:shape id="Straight Arrow Connector 3" o:spid="_x0000_s1026" type="#_x0000_t32" style="position:absolute;margin-left:14pt;margin-top:1.8pt;width:441.4pt;height:1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" strokeweight="1pt">
                <v:stroke startarrowwidth="narrow" startarrowlength="short" endarrowwidth="narrow" endarrowlength="short" joinstyle="miter"/>
                <o:lock v:ext="edit" shapetype="f"/>
              </v:shape>
            </w:pict>
          </mc:Fallback>
        </mc:AlternateContent>
      </w:r>
      <w:r w:rsidR="003D5928" w:rsidRPr="003D5928">
        <w:rPr>
          <w:lang w:val="en-US"/>
        </w:rPr>
        <w:t>Impact of academic mobility o</w:t>
      </w:r>
      <w:r w:rsidR="003D5928">
        <w:rPr>
          <w:lang w:val="en-US"/>
        </w:rPr>
        <w:t>n the comprehensive education of Industrial Engineering students at Universidad Industrial de Santander</w:t>
      </w:r>
    </w:p>
    <w:p w14:paraId="38340430" w14:textId="77777777" w:rsidR="005458D9" w:rsidRPr="003D5928" w:rsidRDefault="005458D9">
      <w:pPr>
        <w:pBdr>
          <w:top w:val="nil"/>
          <w:left w:val="nil"/>
          <w:bottom w:val="nil"/>
          <w:right w:val="nil"/>
          <w:between w:val="nil"/>
        </w:pBdr>
        <w:tabs>
          <w:tab w:val="left" w:pos="5223"/>
        </w:tabs>
        <w:jc w:val="left"/>
        <w:rPr>
          <w:color w:val="000000"/>
          <w:lang w:val="en-US"/>
        </w:rPr>
      </w:pPr>
    </w:p>
    <w:p w14:paraId="3E917E87" w14:textId="77777777" w:rsidR="005458D9" w:rsidRPr="003D5928" w:rsidRDefault="005458D9">
      <w:pPr>
        <w:pBdr>
          <w:top w:val="nil"/>
          <w:left w:val="nil"/>
          <w:bottom w:val="nil"/>
          <w:right w:val="nil"/>
          <w:between w:val="nil"/>
        </w:pBdr>
        <w:tabs>
          <w:tab w:val="left" w:pos="5223"/>
        </w:tabs>
        <w:jc w:val="left"/>
        <w:rPr>
          <w:color w:val="000000"/>
          <w:lang w:val="en-US"/>
        </w:rPr>
      </w:pPr>
      <w:bookmarkStart w:id="0" w:name="_heading=h.gjdgxs" w:colFirst="0" w:colLast="0"/>
      <w:bookmarkEnd w:id="0"/>
    </w:p>
    <w:p w14:paraId="6EAFD9C1" w14:textId="7029B699" w:rsidR="005458D9" w:rsidRDefault="002467DC">
      <w:pPr>
        <w:pBdr>
          <w:top w:val="nil"/>
          <w:left w:val="nil"/>
          <w:bottom w:val="nil"/>
          <w:right w:val="nil"/>
          <w:between w:val="nil"/>
        </w:pBdr>
        <w:jc w:val="center"/>
        <w:rPr>
          <w:b/>
          <w:smallCaps/>
          <w:color w:val="000000"/>
          <w:sz w:val="24"/>
          <w:szCs w:val="24"/>
        </w:rPr>
      </w:pPr>
      <w:sdt>
        <w:sdtPr>
          <w:tag w:val="goog_rdk_13"/>
          <w:id w:val="771975981"/>
        </w:sdtPr>
        <w:sdtContent>
          <w:r w:rsidR="003D5928">
            <w:rPr>
              <w:b/>
              <w:color w:val="000000"/>
              <w:sz w:val="24"/>
              <w:szCs w:val="24"/>
            </w:rPr>
            <w:t>Daniela</w:t>
          </w:r>
        </w:sdtContent>
      </w:sdt>
      <w:r w:rsidR="00414DEB">
        <w:rPr>
          <w:b/>
          <w:color w:val="000000"/>
          <w:sz w:val="24"/>
          <w:szCs w:val="24"/>
        </w:rPr>
        <w:t xml:space="preserve"> </w:t>
      </w:r>
      <w:r w:rsidR="003D5928">
        <w:rPr>
          <w:b/>
          <w:color w:val="000000"/>
          <w:sz w:val="24"/>
          <w:szCs w:val="24"/>
        </w:rPr>
        <w:t>Simanca</w:t>
      </w:r>
      <w:r w:rsidR="00414DEB">
        <w:rPr>
          <w:b/>
          <w:color w:val="000000"/>
          <w:sz w:val="24"/>
          <w:szCs w:val="24"/>
        </w:rPr>
        <w:t>-</w:t>
      </w:r>
      <w:r w:rsidR="003D5928">
        <w:rPr>
          <w:b/>
          <w:color w:val="000000"/>
          <w:sz w:val="24"/>
          <w:szCs w:val="24"/>
        </w:rPr>
        <w:t>Herrera</w:t>
      </w:r>
      <w:r w:rsidR="00414DEB">
        <w:rPr>
          <w:b/>
          <w:color w:val="000000"/>
          <w:sz w:val="24"/>
          <w:szCs w:val="24"/>
        </w:rPr>
        <w:t xml:space="preserve"> </w:t>
      </w:r>
      <w:r w:rsidR="00414DEB">
        <w:rPr>
          <w:b/>
          <w:smallCaps/>
          <w:color w:val="000000"/>
          <w:sz w:val="24"/>
          <w:szCs w:val="24"/>
          <w:vertAlign w:val="superscript"/>
        </w:rPr>
        <w:t>1</w:t>
      </w:r>
      <w:r w:rsidR="00414DEB">
        <w:rPr>
          <w:b/>
          <w:smallCaps/>
          <w:color w:val="000000"/>
          <w:sz w:val="24"/>
          <w:szCs w:val="24"/>
        </w:rPr>
        <w:t>,</w:t>
      </w:r>
      <w:r w:rsidR="00414DEB">
        <w:rPr>
          <w:b/>
          <w:color w:val="000000"/>
          <w:sz w:val="24"/>
          <w:szCs w:val="24"/>
        </w:rPr>
        <w:t xml:space="preserve"> </w:t>
      </w:r>
      <w:r w:rsidR="003D5928">
        <w:rPr>
          <w:b/>
          <w:color w:val="000000"/>
          <w:sz w:val="24"/>
          <w:szCs w:val="24"/>
        </w:rPr>
        <w:t>Erick</w:t>
      </w:r>
      <w:r w:rsidR="00414DEB">
        <w:rPr>
          <w:b/>
          <w:color w:val="000000"/>
          <w:sz w:val="24"/>
          <w:szCs w:val="24"/>
        </w:rPr>
        <w:t xml:space="preserve"> </w:t>
      </w:r>
      <w:r w:rsidR="003D5928">
        <w:rPr>
          <w:b/>
          <w:color w:val="000000"/>
          <w:sz w:val="24"/>
          <w:szCs w:val="24"/>
        </w:rPr>
        <w:t>Morales</w:t>
      </w:r>
      <w:r w:rsidR="00414DEB">
        <w:rPr>
          <w:b/>
          <w:color w:val="000000"/>
          <w:sz w:val="24"/>
          <w:szCs w:val="24"/>
        </w:rPr>
        <w:t>-</w:t>
      </w:r>
      <w:r w:rsidR="003D5928">
        <w:rPr>
          <w:b/>
          <w:color w:val="000000"/>
          <w:sz w:val="24"/>
          <w:szCs w:val="24"/>
        </w:rPr>
        <w:t>Gómez</w:t>
      </w:r>
      <w:r w:rsidR="00414DEB">
        <w:rPr>
          <w:b/>
          <w:smallCaps/>
          <w:color w:val="000000"/>
          <w:sz w:val="24"/>
          <w:szCs w:val="24"/>
          <w:vertAlign w:val="superscript"/>
        </w:rPr>
        <w:t xml:space="preserve"> 2</w:t>
      </w:r>
    </w:p>
    <w:p w14:paraId="6B41C3B6" w14:textId="77777777" w:rsidR="005458D9" w:rsidRDefault="005458D9">
      <w:pPr>
        <w:pBdr>
          <w:top w:val="nil"/>
          <w:left w:val="nil"/>
          <w:bottom w:val="nil"/>
          <w:right w:val="nil"/>
          <w:between w:val="nil"/>
        </w:pBdr>
        <w:jc w:val="center"/>
        <w:rPr>
          <w:color w:val="000000"/>
        </w:rPr>
      </w:pPr>
    </w:p>
    <w:p w14:paraId="54FE0E08" w14:textId="77777777" w:rsidR="005458D9" w:rsidRDefault="005458D9">
      <w:pPr>
        <w:pBdr>
          <w:top w:val="nil"/>
          <w:left w:val="nil"/>
          <w:bottom w:val="nil"/>
          <w:right w:val="nil"/>
          <w:between w:val="nil"/>
        </w:pBdr>
        <w:jc w:val="center"/>
        <w:rPr>
          <w:color w:val="000000"/>
        </w:rPr>
      </w:pPr>
    </w:p>
    <w:p w14:paraId="316D3EEB" w14:textId="31ED51F1" w:rsidR="005458D9" w:rsidRDefault="00414DEB">
      <w:pPr>
        <w:jc w:val="center"/>
      </w:pPr>
      <w:r>
        <w:rPr>
          <w:vertAlign w:val="superscript"/>
        </w:rPr>
        <w:t>1</w:t>
      </w:r>
      <w:r w:rsidR="00BF0BA7">
        <w:t>Finance and Management</w:t>
      </w:r>
      <w:r>
        <w:t xml:space="preserve">, </w:t>
      </w:r>
      <w:r w:rsidR="0098222A">
        <w:t>Escuela de Estudios Industri</w:t>
      </w:r>
      <w:r w:rsidR="00FF5202">
        <w:t>ales y Empresariales</w:t>
      </w:r>
      <w:r>
        <w:t xml:space="preserve">, Universidad </w:t>
      </w:r>
      <w:r w:rsidR="00FF5202">
        <w:t>Industrial de Santander</w:t>
      </w:r>
      <w:r>
        <w:t xml:space="preserve">, </w:t>
      </w:r>
      <w:r w:rsidR="00FF5202">
        <w:t>Colombia,</w:t>
      </w:r>
      <w:r>
        <w:t xml:space="preserve"> </w:t>
      </w:r>
      <w:proofErr w:type="spellStart"/>
      <w:r>
        <w:t>Orcid</w:t>
      </w:r>
      <w:proofErr w:type="spellEnd"/>
      <w:r>
        <w:t xml:space="preserve">: </w:t>
      </w:r>
      <w:r w:rsidR="006C0810" w:rsidRPr="006C0810">
        <w:t>0009-0006-4394-4257</w:t>
      </w:r>
      <w:r>
        <w:t xml:space="preserve">. correo electrónico: </w:t>
      </w:r>
      <w:r w:rsidR="00677C81">
        <w:t>daniela2184632</w:t>
      </w:r>
      <w:r w:rsidR="00677C81" w:rsidRPr="00677C81">
        <w:t>@</w:t>
      </w:r>
      <w:r w:rsidR="00677C81">
        <w:t>correo.uis.edu.co</w:t>
      </w:r>
    </w:p>
    <w:p w14:paraId="7FF6ED91" w14:textId="3748170E" w:rsidR="005458D9" w:rsidRDefault="00414DEB" w:rsidP="00A2417A">
      <w:pPr>
        <w:jc w:val="center"/>
      </w:pPr>
      <w:r>
        <w:rPr>
          <w:vertAlign w:val="superscript"/>
        </w:rPr>
        <w:t xml:space="preserve">2 </w:t>
      </w:r>
      <w:r w:rsidR="0098222A">
        <w:t>Finance and Management</w:t>
      </w:r>
      <w:r>
        <w:t xml:space="preserve">, </w:t>
      </w:r>
      <w:r w:rsidR="008543E3">
        <w:t xml:space="preserve">, Escuela de Estudios Industriales y Empresariales, Universidad Industrial de Santander, Colombia, </w:t>
      </w:r>
      <w:proofErr w:type="spellStart"/>
      <w:r w:rsidR="008543E3">
        <w:t>Orcid</w:t>
      </w:r>
      <w:proofErr w:type="spellEnd"/>
      <w:r w:rsidR="008543E3">
        <w:t xml:space="preserve">: </w:t>
      </w:r>
      <w:r w:rsidR="00C47D37" w:rsidRPr="00C47D37">
        <w:t>0009-0003-8945-7022</w:t>
      </w:r>
      <w:r w:rsidR="008543E3">
        <w:t>. correo electrónico:</w:t>
      </w:r>
      <w:r w:rsidR="00A2417A" w:rsidRPr="00A2417A">
        <w:t xml:space="preserve"> </w:t>
      </w:r>
      <w:r w:rsidR="00677C81">
        <w:t>erick2174650</w:t>
      </w:r>
      <w:r w:rsidR="00677C81" w:rsidRPr="00677C81">
        <w:t>@</w:t>
      </w:r>
      <w:r w:rsidR="00677C81">
        <w:t>correo.uis.edu.co</w:t>
      </w:r>
    </w:p>
    <w:p w14:paraId="3F04D860" w14:textId="77777777" w:rsidR="005458D9" w:rsidRDefault="00414DEB">
      <w:pPr>
        <w:pBdr>
          <w:top w:val="nil"/>
          <w:left w:val="nil"/>
          <w:bottom w:val="nil"/>
          <w:right w:val="nil"/>
          <w:between w:val="nil"/>
        </w:pBdr>
        <w:jc w:val="center"/>
        <w:rPr>
          <w:color w:val="000000"/>
        </w:rPr>
      </w:pPr>
      <w:r>
        <w:rPr>
          <w:color w:val="000000"/>
        </w:rPr>
        <w:t>Recibido</w:t>
      </w:r>
      <w:r>
        <w:rPr>
          <w:smallCaps/>
          <w:color w:val="000000"/>
        </w:rPr>
        <w:t xml:space="preserve">: </w:t>
      </w:r>
      <w:proofErr w:type="spellStart"/>
      <w:r>
        <w:rPr>
          <w:color w:val="000000"/>
        </w:rPr>
        <w:t>dd</w:t>
      </w:r>
      <w:proofErr w:type="spellEnd"/>
      <w:r>
        <w:rPr>
          <w:smallCaps/>
          <w:color w:val="000000"/>
        </w:rPr>
        <w:t xml:space="preserve"> </w:t>
      </w:r>
      <w:r>
        <w:rPr>
          <w:color w:val="000000"/>
        </w:rPr>
        <w:t xml:space="preserve">mes </w:t>
      </w:r>
      <w:proofErr w:type="spellStart"/>
      <w:r>
        <w:rPr>
          <w:color w:val="000000"/>
        </w:rPr>
        <w:t>aaaa</w:t>
      </w:r>
      <w:proofErr w:type="spellEnd"/>
      <w:r>
        <w:rPr>
          <w:color w:val="000000"/>
        </w:rPr>
        <w:t>. Aceptado</w:t>
      </w:r>
      <w:r>
        <w:rPr>
          <w:smallCaps/>
          <w:color w:val="000000"/>
        </w:rPr>
        <w:t>:</w:t>
      </w:r>
      <w:r>
        <w:rPr>
          <w:color w:val="000000"/>
        </w:rPr>
        <w:t xml:space="preserve"> </w:t>
      </w:r>
      <w:proofErr w:type="spellStart"/>
      <w:r>
        <w:rPr>
          <w:color w:val="000000"/>
        </w:rPr>
        <w:t>dd</w:t>
      </w:r>
      <w:proofErr w:type="spellEnd"/>
      <w:r>
        <w:rPr>
          <w:color w:val="000000"/>
        </w:rPr>
        <w:t xml:space="preserve"> mes </w:t>
      </w:r>
      <w:proofErr w:type="spellStart"/>
      <w:r>
        <w:rPr>
          <w:color w:val="000000"/>
        </w:rPr>
        <w:t>aaaa</w:t>
      </w:r>
      <w:proofErr w:type="spellEnd"/>
      <w:r>
        <w:rPr>
          <w:color w:val="000000"/>
        </w:rPr>
        <w:t>. Versión final</w:t>
      </w:r>
      <w:r>
        <w:rPr>
          <w:smallCaps/>
          <w:color w:val="000000"/>
        </w:rPr>
        <w:t xml:space="preserve">: </w:t>
      </w:r>
      <w:proofErr w:type="spellStart"/>
      <w:r>
        <w:rPr>
          <w:color w:val="000000"/>
        </w:rPr>
        <w:t>dd</w:t>
      </w:r>
      <w:proofErr w:type="spellEnd"/>
      <w:r>
        <w:rPr>
          <w:color w:val="000000"/>
        </w:rPr>
        <w:t xml:space="preserve"> mes </w:t>
      </w:r>
      <w:proofErr w:type="spellStart"/>
      <w:r>
        <w:rPr>
          <w:color w:val="000000"/>
        </w:rPr>
        <w:t>aaaa</w:t>
      </w:r>
      <w:proofErr w:type="spellEnd"/>
    </w:p>
    <w:p w14:paraId="37EDA8BA" w14:textId="77777777" w:rsidR="005458D9" w:rsidRDefault="005458D9">
      <w:pPr>
        <w:pBdr>
          <w:top w:val="nil"/>
          <w:left w:val="nil"/>
          <w:bottom w:val="nil"/>
          <w:right w:val="nil"/>
          <w:between w:val="nil"/>
        </w:pBdr>
        <w:jc w:val="center"/>
        <w:rPr>
          <w:smallCaps/>
          <w:color w:val="000000"/>
        </w:rPr>
      </w:pPr>
    </w:p>
    <w:p w14:paraId="336EB6D8" w14:textId="77777777" w:rsidR="005458D9" w:rsidRDefault="005458D9">
      <w:pPr>
        <w:pBdr>
          <w:top w:val="nil"/>
          <w:left w:val="nil"/>
          <w:bottom w:val="nil"/>
          <w:right w:val="nil"/>
          <w:between w:val="nil"/>
        </w:pBdr>
        <w:jc w:val="left"/>
        <w:rPr>
          <w:color w:val="000000"/>
        </w:rPr>
        <w:sectPr w:rsidR="005458D9" w:rsidSect="007761B5">
          <w:headerReference w:type="even" r:id="rId12"/>
          <w:headerReference w:type="default" r:id="rId13"/>
          <w:headerReference w:type="first" r:id="rId14"/>
          <w:footerReference w:type="first" r:id="rId15"/>
          <w:pgSz w:w="12240" w:h="15840"/>
          <w:pgMar w:top="1934" w:right="1418" w:bottom="1418" w:left="1418" w:header="1064" w:footer="709" w:gutter="0"/>
          <w:pgNumType w:start="1"/>
          <w:cols w:space="720"/>
          <w:titlePg/>
        </w:sectPr>
      </w:pPr>
    </w:p>
    <w:p w14:paraId="39695D0D" w14:textId="77777777" w:rsidR="005458D9" w:rsidRDefault="00414DEB" w:rsidP="00766DBF">
      <w:pPr>
        <w:pStyle w:val="Descrip"/>
      </w:pPr>
      <w:r>
        <w:t>Resumen</w:t>
      </w:r>
    </w:p>
    <w:p w14:paraId="1A239ABC" w14:textId="77777777" w:rsidR="005458D9" w:rsidRDefault="005458D9">
      <w:pPr>
        <w:pBdr>
          <w:top w:val="nil"/>
          <w:left w:val="nil"/>
          <w:bottom w:val="nil"/>
          <w:right w:val="nil"/>
          <w:between w:val="nil"/>
        </w:pBdr>
        <w:jc w:val="left"/>
        <w:rPr>
          <w:color w:val="000000"/>
        </w:rPr>
      </w:pPr>
    </w:p>
    <w:p w14:paraId="1E1A1258" w14:textId="5B8BCEC0" w:rsidR="008B420E" w:rsidRDefault="008B420E" w:rsidP="008B420E">
      <w:r>
        <w:t xml:space="preserve">En el presente estudio se investiga de manera exploratoria el impacto de la movilidad académica en la formación integral de los estudiantes universitarios. </w:t>
      </w:r>
      <w:r w:rsidR="00126323">
        <w:t xml:space="preserve">Este estudio adicional a explorar la formación integral como un constructo general, utiliza </w:t>
      </w:r>
      <w:r w:rsidR="006B052C">
        <w:t xml:space="preserve">diversas dimensiones </w:t>
      </w:r>
      <w:r w:rsidR="002D6E5D">
        <w:t xml:space="preserve">para </w:t>
      </w:r>
      <w:r w:rsidR="00E64FF4">
        <w:t xml:space="preserve">analizar </w:t>
      </w:r>
      <w:r w:rsidR="00156752">
        <w:t>el impacto de la movilidad en cada una de ellas.</w:t>
      </w:r>
      <w:r>
        <w:t xml:space="preserve"> Utilizando un análisis factorial se descubrieron constructos subyacentes a las dimensiones inicialmente planteadas, donde se identifican componentes principales como habilidades socioemocionales, competencias críticas y habilidades sociales. Estos constructos refuerzan las habilidades en torno a la formación integral adquiridas debido a la participación en la movilidad. Se utilizaron análisis de varianza (ANOVA) y pruebas post hoc para evaluar las diferencias entre grupos definidas por factores que incluyeron: temporalidad de participación, género, lengua del país de destino, tipo de movilidad y promedios académicos.  Los resultados muestran </w:t>
      </w:r>
      <w:r w:rsidR="00EF0940">
        <w:t xml:space="preserve">diferencias </w:t>
      </w:r>
      <w:r>
        <w:t>e</w:t>
      </w:r>
      <w:r w:rsidR="001F23FE">
        <w:t xml:space="preserve">n la </w:t>
      </w:r>
      <w:r w:rsidR="00725D3E">
        <w:t>temporalidad</w:t>
      </w:r>
      <w:r>
        <w:t xml:space="preserve"> en la resiliencia y las habilidades en lengua extranjera, así como diferencias significativas según el tipo de movilidad, el promedio académico, el género y la lengua del país de destino e</w:t>
      </w:r>
      <w:r w:rsidR="00760926">
        <w:t>n</w:t>
      </w:r>
      <w:r>
        <w:t xml:space="preserve"> aspectos como la responsabilidad, las habilidades interculturales y las habilidades en lengua extranjera. Por otra parte, según el país de</w:t>
      </w:r>
      <w:r w:rsidR="00FE7EF9">
        <w:t>stino</w:t>
      </w:r>
      <w:r>
        <w:t xml:space="preserve">, el análisis cualitativo muestra cambios en aspectos como el interpersonal y social, la estética y cognitiva, la biológica y afectiva. Los participantes </w:t>
      </w:r>
      <w:r w:rsidR="00A32281">
        <w:t>identificaron</w:t>
      </w:r>
      <w:r w:rsidR="003C56E0">
        <w:t xml:space="preserve"> impactos positivos </w:t>
      </w:r>
      <w:r w:rsidR="00DA6123">
        <w:t>en habilidades</w:t>
      </w:r>
      <w:r w:rsidR="00C16DCF">
        <w:t xml:space="preserve"> como la</w:t>
      </w:r>
      <w:r w:rsidR="00EE6617">
        <w:t xml:space="preserve"> conciencia social,</w:t>
      </w:r>
      <w:r w:rsidR="00233411">
        <w:t xml:space="preserve"> la</w:t>
      </w:r>
      <w:r w:rsidR="00C16DCF">
        <w:t xml:space="preserve"> interculturalidad, </w:t>
      </w:r>
      <w:r w:rsidR="00FD578D">
        <w:t>el respeto por la diversidad</w:t>
      </w:r>
      <w:r w:rsidR="00DA6123">
        <w:t xml:space="preserve">, </w:t>
      </w:r>
      <w:r>
        <w:t xml:space="preserve">la comunicación, la adaptación y el pensamiento crítico. Además, el análisis reveló </w:t>
      </w:r>
      <w:r w:rsidR="00385321">
        <w:t xml:space="preserve">algunas diferencias </w:t>
      </w:r>
      <w:r>
        <w:t xml:space="preserve">entre la percepción individual y la realidad objetiva del desarrollo de las dimensión ética y espiritual. </w:t>
      </w:r>
      <w:r w:rsidR="002928EE">
        <w:t>A manera de contraste</w:t>
      </w:r>
      <w:r w:rsidR="00AA1098">
        <w:t>, se identificó</w:t>
      </w:r>
      <w:r w:rsidR="00EA4668">
        <w:t xml:space="preserve"> una variable</w:t>
      </w:r>
      <w:r w:rsidR="00744FEE">
        <w:t xml:space="preserve"> </w:t>
      </w:r>
      <w:r w:rsidR="0076706D">
        <w:t xml:space="preserve">(bienestar físico) </w:t>
      </w:r>
      <w:r w:rsidR="00744FEE">
        <w:t xml:space="preserve">cuyo </w:t>
      </w:r>
      <w:r w:rsidR="00826A5C">
        <w:t>impacto</w:t>
      </w:r>
      <w:r w:rsidR="00C77F45">
        <w:t xml:space="preserve"> fue</w:t>
      </w:r>
      <w:r w:rsidR="00826A5C">
        <w:t xml:space="preserve"> relativamente </w:t>
      </w:r>
      <w:r w:rsidR="00015C03">
        <w:t>neutro</w:t>
      </w:r>
      <w:r>
        <w:t xml:space="preserve">. De esta manera, el estudio resalta </w:t>
      </w:r>
      <w:r>
        <w:lastRenderedPageBreak/>
        <w:t xml:space="preserve">la variedad de experiencias que ocurren </w:t>
      </w:r>
      <w:r w:rsidR="00997BC5">
        <w:t xml:space="preserve"> como resultado de</w:t>
      </w:r>
      <w:r>
        <w:t xml:space="preserve"> la participación en movilidad académica, así como el desarrollo significativo de habilidades asociadas a dimensiones que describen la formación integral de los estudiantes donde en su mayoría fueron altamente valoradas respaldando en cada uno de los análisis la adquisición y buena percepción de estas habilidades que definen la formación integral en el presente estudio, ofreciendo una visión del impacto de la movilidad en la formación personal, profesional de los estudiantes de ingeniería industrial de la escuela de Estudios Industriales y Empresariales de la Universidad Industrial de Santander dentro el periodo de tiempo 2017-I y 2022-II</w:t>
      </w:r>
    </w:p>
    <w:p w14:paraId="409AD564" w14:textId="77777777" w:rsidR="005458D9" w:rsidRDefault="005458D9"/>
    <w:p w14:paraId="0EF94568" w14:textId="7AABC2C6" w:rsidR="005458D9" w:rsidRDefault="00414DEB">
      <w:r>
        <w:rPr>
          <w:b/>
        </w:rPr>
        <w:t xml:space="preserve">Palabras clave: </w:t>
      </w:r>
      <w:r w:rsidR="000008B3">
        <w:t>movilidad</w:t>
      </w:r>
      <w:r w:rsidR="00775B0E">
        <w:t xml:space="preserve"> académica</w:t>
      </w:r>
      <w:r w:rsidR="000008B3">
        <w:t>; estudiantes de ingeniería industrial</w:t>
      </w:r>
      <w:r w:rsidR="00775B0E">
        <w:t>;</w:t>
      </w:r>
      <w:r w:rsidR="000008B3">
        <w:t xml:space="preserve"> impacto</w:t>
      </w:r>
      <w:r w:rsidR="00775B0E">
        <w:t>;</w:t>
      </w:r>
      <w:r w:rsidR="000008B3">
        <w:t xml:space="preserve"> formación integral</w:t>
      </w:r>
      <w:r w:rsidR="00775B0E">
        <w:t>;</w:t>
      </w:r>
      <w:r w:rsidR="00814CBD">
        <w:t xml:space="preserve"> </w:t>
      </w:r>
      <w:r w:rsidR="00DB404B">
        <w:t>escuela de estudios industriales y empresariales</w:t>
      </w:r>
      <w:r w:rsidR="00775B0E">
        <w:t xml:space="preserve">; experiencia estudiantil </w:t>
      </w:r>
    </w:p>
    <w:p w14:paraId="62DF0486" w14:textId="77777777" w:rsidR="00207A3E" w:rsidRDefault="00207A3E"/>
    <w:p w14:paraId="0BE865B9" w14:textId="77777777" w:rsidR="005458D9" w:rsidRDefault="005458D9">
      <w:pPr>
        <w:pBdr>
          <w:top w:val="nil"/>
          <w:left w:val="nil"/>
          <w:bottom w:val="nil"/>
          <w:right w:val="nil"/>
          <w:between w:val="nil"/>
        </w:pBdr>
        <w:ind w:right="-232"/>
        <w:rPr>
          <w:color w:val="000000"/>
        </w:rPr>
      </w:pPr>
    </w:p>
    <w:p w14:paraId="6D9333DC" w14:textId="77777777" w:rsidR="005458D9" w:rsidRPr="003D5928" w:rsidRDefault="00414DEB" w:rsidP="00766DBF">
      <w:pPr>
        <w:pStyle w:val="Descrip"/>
        <w:rPr>
          <w:lang w:val="en-US"/>
        </w:rPr>
      </w:pPr>
      <w:r w:rsidRPr="003D5928">
        <w:rPr>
          <w:lang w:val="en-US"/>
        </w:rPr>
        <w:t>Abstract</w:t>
      </w:r>
    </w:p>
    <w:p w14:paraId="43396DF7" w14:textId="77777777" w:rsidR="0005552E" w:rsidRPr="003D5928" w:rsidRDefault="0005552E">
      <w:pPr>
        <w:pBdr>
          <w:top w:val="nil"/>
          <w:left w:val="nil"/>
          <w:bottom w:val="nil"/>
          <w:right w:val="nil"/>
          <w:between w:val="nil"/>
        </w:pBdr>
        <w:ind w:right="-232"/>
        <w:rPr>
          <w:b/>
          <w:color w:val="000000"/>
          <w:lang w:val="en-US"/>
        </w:rPr>
      </w:pPr>
    </w:p>
    <w:p w14:paraId="2F5B6336" w14:textId="736CB275" w:rsidR="0088567C" w:rsidRPr="006E04EB" w:rsidRDefault="0088567C" w:rsidP="0088567C">
      <w:pPr>
        <w:rPr>
          <w:lang w:val="en-US"/>
        </w:rPr>
      </w:pPr>
      <w:r w:rsidRPr="00363493">
        <w:rPr>
          <w:lang w:val="en-US"/>
        </w:rPr>
        <w:t>This exploratory study investigates the impact of academic mobility on the comprehensive formation of university students. In addition to exploring comprehensive formation as a general construct, this study employs various dimensions to analyze the impact of mobility on each of them. Using factorial analysis, underlying constructs were discovered within the initially proposed dimensions, identifying key components such as socio-emotional skills, critical competencies, and social skills. These constructs reinforce skills surrounding comprehensive formation acquired through participation in mobility. Analysis of variance (ANOVA) and post hoc tests were used to assess differences between groups defined by factors including timing of participation, gender, language of the destination country, type of mobility, and academic averages. Results indicate differences in resilience and foreign language skills based on timing, as well as significant differences according to type of mobility, academic average, gender, and language of the destination country in aspects such as responsibility, intercultural skills, and foreign language abilities.</w:t>
      </w:r>
      <w:r>
        <w:rPr>
          <w:lang w:val="en-US"/>
        </w:rPr>
        <w:t xml:space="preserve"> </w:t>
      </w:r>
      <w:r w:rsidRPr="00363493">
        <w:rPr>
          <w:lang w:val="en-US"/>
        </w:rPr>
        <w:t>Furthermore, qualitative analysis based on the destination country shows changes in interpersonal and social aspects, aesthetic and cognitive dimensions, biological and affective domains. Participants identified positive impacts on skills such as social awareness, interculturality, respect for diversity, communication, adaptation, and critical thinking. Additionally, the analysis revealed some differences between individual perception and the objective reality of ethical and spiritual dimension development. In contrast, a variable (physical well-being) was identified whose impact was relatively neutral. Thus, the study highlights the variety of experiences resulting from participation in academic mobility, as well as the significant development of skills associated with dimensions describing the comprehensive formation of students, most of which were highly valued, supporting in each analysis the acquisition and positive perception of these skills that define comprehensive formation in this study.</w:t>
      </w:r>
      <w:r>
        <w:rPr>
          <w:lang w:val="en-US"/>
        </w:rPr>
        <w:t xml:space="preserve"> </w:t>
      </w:r>
      <w:r w:rsidRPr="00363493">
        <w:rPr>
          <w:lang w:val="en-US"/>
        </w:rPr>
        <w:t xml:space="preserve">Offering a perspective on the impact of mobility on the personal and professional formation of industrial engineering students from the School of Industrial and Business Studies at the Industrial University of Santander within the </w:t>
      </w:r>
      <w:r w:rsidR="007E2492" w:rsidRPr="00363493">
        <w:rPr>
          <w:lang w:val="en-US"/>
        </w:rPr>
        <w:t>time</w:t>
      </w:r>
      <w:r w:rsidRPr="00363493">
        <w:rPr>
          <w:lang w:val="en-US"/>
        </w:rPr>
        <w:t xml:space="preserve"> from 2017-I to 2022-II.</w:t>
      </w:r>
    </w:p>
    <w:p w14:paraId="65326D9D" w14:textId="77777777" w:rsidR="00DB1FEF" w:rsidRPr="00DB1FEF" w:rsidRDefault="00DB1FEF">
      <w:pPr>
        <w:rPr>
          <w:color w:val="000000"/>
          <w:lang w:val="en-US"/>
        </w:rPr>
      </w:pPr>
    </w:p>
    <w:p w14:paraId="3122F0BB" w14:textId="1CA9A629" w:rsidR="005458D9" w:rsidRPr="003D5928" w:rsidRDefault="00414DEB">
      <w:pPr>
        <w:rPr>
          <w:lang w:val="en-US"/>
        </w:rPr>
      </w:pPr>
      <w:r w:rsidRPr="003D5928">
        <w:rPr>
          <w:rStyle w:val="DescripCar"/>
          <w:lang w:val="en-US"/>
        </w:rPr>
        <w:t>Keywords:</w:t>
      </w:r>
      <w:r w:rsidRPr="003D5928">
        <w:rPr>
          <w:lang w:val="en-US"/>
        </w:rPr>
        <w:t xml:space="preserve"> </w:t>
      </w:r>
      <w:r w:rsidR="0013072C" w:rsidRPr="0013072C">
        <w:rPr>
          <w:lang w:val="en-US"/>
        </w:rPr>
        <w:t>academic mobility; industrial engineering students; impact; comprehensive training; school of industrial and business studies; student experience; student experience</w:t>
      </w:r>
    </w:p>
    <w:p w14:paraId="1799FBF7" w14:textId="77777777" w:rsidR="005458D9" w:rsidRDefault="005458D9">
      <w:pPr>
        <w:rPr>
          <w:lang w:val="en-US"/>
        </w:rPr>
      </w:pPr>
    </w:p>
    <w:p w14:paraId="2479FACB" w14:textId="77777777" w:rsidR="005458D9" w:rsidRPr="003D5928" w:rsidRDefault="005458D9">
      <w:pPr>
        <w:rPr>
          <w:lang w:val="en-US"/>
        </w:rPr>
        <w:sectPr w:rsidR="005458D9" w:rsidRPr="003D5928" w:rsidSect="007761B5">
          <w:type w:val="continuous"/>
          <w:pgSz w:w="12240" w:h="15840"/>
          <w:pgMar w:top="1418" w:right="1418" w:bottom="1418" w:left="1418" w:header="1064" w:footer="709" w:gutter="0"/>
          <w:cols w:space="720"/>
        </w:sectPr>
      </w:pPr>
    </w:p>
    <w:p w14:paraId="769714CF" w14:textId="77777777" w:rsidR="005458D9" w:rsidRDefault="00414DEB" w:rsidP="00766DBF">
      <w:pPr>
        <w:pStyle w:val="Ttulo1"/>
      </w:pPr>
      <w:r>
        <w:t>Introducción</w:t>
      </w:r>
    </w:p>
    <w:p w14:paraId="1D064BF4" w14:textId="77777777" w:rsidR="005458D9" w:rsidRDefault="005458D9"/>
    <w:p w14:paraId="1A3CA8D4" w14:textId="2F2BE229" w:rsidR="00B652F6" w:rsidRDefault="00997BC5">
      <w:r>
        <w:t>L</w:t>
      </w:r>
      <w:r w:rsidR="31E2AAFE">
        <w:t xml:space="preserve">a movilidad académica es cada vez más frecuente en los estudios de educación superior, convirtiéndose en un componente fundamental de la formación integral en los </w:t>
      </w:r>
      <w:r w:rsidR="008C0BEE">
        <w:t xml:space="preserve">estudiantes </w:t>
      </w:r>
      <w:r w:rsidR="31E2AAFE">
        <w:t xml:space="preserve">universitarios, que ofrece oportunidades </w:t>
      </w:r>
      <w:r w:rsidR="008C0BEE">
        <w:t>para</w:t>
      </w:r>
      <w:r w:rsidR="31E2AAFE">
        <w:t xml:space="preserve"> el desarrollo personal, profesional y cultural en diversos contextos nacional e internacional.</w:t>
      </w:r>
      <w:r w:rsidR="00370809">
        <w:t xml:space="preserve"> </w:t>
      </w:r>
      <w:r w:rsidR="000A57B4">
        <w:t xml:space="preserve">Los programas de formación profesional en universidades acreditadas </w:t>
      </w:r>
      <w:r w:rsidR="00B1664E">
        <w:t xml:space="preserve">buscan </w:t>
      </w:r>
      <w:r w:rsidR="00951B26">
        <w:t>n</w:t>
      </w:r>
      <w:r w:rsidR="00F075DE">
        <w:t>o solamente</w:t>
      </w:r>
      <w:r w:rsidR="00841F9E">
        <w:t xml:space="preserve"> el desarrollo d</w:t>
      </w:r>
      <w:r w:rsidR="00DB2BE3">
        <w:t>e competencias técnicas</w:t>
      </w:r>
      <w:r w:rsidR="00D3119D">
        <w:t xml:space="preserve">, sino que explícita o implícitamente </w:t>
      </w:r>
      <w:r w:rsidR="003B4B41">
        <w:t xml:space="preserve">pretenden </w:t>
      </w:r>
      <w:r w:rsidR="006F19C0">
        <w:t>la formación integral de los estudiantes.</w:t>
      </w:r>
      <w:r w:rsidR="00B652F6">
        <w:t xml:space="preserve"> Aún cuando</w:t>
      </w:r>
      <w:r w:rsidR="00AB1461">
        <w:t xml:space="preserve">, </w:t>
      </w:r>
      <w:r w:rsidR="00EA2783">
        <w:t xml:space="preserve">la concepción de formación integral </w:t>
      </w:r>
      <w:r w:rsidR="009F710E">
        <w:t xml:space="preserve">no es </w:t>
      </w:r>
      <w:r w:rsidR="005620F7">
        <w:t xml:space="preserve">clara y estándar </w:t>
      </w:r>
      <w:r w:rsidR="00D31E77">
        <w:t>en los diversos currículos</w:t>
      </w:r>
      <w:r w:rsidR="00F14292">
        <w:t xml:space="preserve">, </w:t>
      </w:r>
      <w:r w:rsidR="001154DD">
        <w:t xml:space="preserve">si involucra elementos </w:t>
      </w:r>
      <w:r w:rsidR="00595042">
        <w:t>que van más allá</w:t>
      </w:r>
      <w:r w:rsidR="006E0012">
        <w:t xml:space="preserve"> de lo estrictamente cognitivo y técnico.</w:t>
      </w:r>
      <w:r w:rsidR="00ED6703">
        <w:t xml:space="preserve"> </w:t>
      </w:r>
    </w:p>
    <w:p w14:paraId="5A919DF2" w14:textId="5D47AB69" w:rsidR="003C314A" w:rsidRDefault="00302CDF">
      <w:r>
        <w:t xml:space="preserve">Dentro de los lineamientos </w:t>
      </w:r>
      <w:r w:rsidR="004A3053">
        <w:t xml:space="preserve">y proyectos </w:t>
      </w:r>
      <w:r>
        <w:t>institucionales</w:t>
      </w:r>
      <w:r w:rsidR="0019234E">
        <w:t xml:space="preserve"> de las diversas universidades acreditadas</w:t>
      </w:r>
      <w:r w:rsidR="00DE1F48">
        <w:t xml:space="preserve"> el concepto de formación integral se hace presente</w:t>
      </w:r>
      <w:r w:rsidR="00C17225">
        <w:t xml:space="preserve"> en las descripciones de </w:t>
      </w:r>
      <w:r w:rsidR="00105F3B">
        <w:t>la misión</w:t>
      </w:r>
      <w:r w:rsidR="004E5539">
        <w:t xml:space="preserve"> y visión</w:t>
      </w:r>
      <w:r w:rsidR="00105F3B">
        <w:t xml:space="preserve"> institucional</w:t>
      </w:r>
      <w:r w:rsidR="004E5539">
        <w:t xml:space="preserve"> y en los perfiles profesionales de los diversos programas académicos.</w:t>
      </w:r>
    </w:p>
    <w:p w14:paraId="44FCC306" w14:textId="6A3678D3" w:rsidR="003C314A" w:rsidRDefault="003C314A" w:rsidP="003C314A">
      <w:r>
        <w:t>Particularmente</w:t>
      </w:r>
      <w:r w:rsidR="00CE60AB">
        <w:t xml:space="preserve">, </w:t>
      </w:r>
      <w:r w:rsidR="00132D6E">
        <w:t xml:space="preserve">este concepto de formación integral </w:t>
      </w:r>
      <w:r w:rsidR="00BD6B45">
        <w:t>se encuentra explícito e</w:t>
      </w:r>
      <w:r w:rsidR="005053E1">
        <w:t xml:space="preserve">n </w:t>
      </w:r>
      <w:r w:rsidR="009A00A7">
        <w:t>la misión institucional de la UIS</w:t>
      </w:r>
      <w:r>
        <w:t xml:space="preserve"> que </w:t>
      </w:r>
      <w:r w:rsidR="00534F43">
        <w:t>dice</w:t>
      </w:r>
      <w:r>
        <w:t>: “</w:t>
      </w:r>
      <w:r w:rsidRPr="008A37DC">
        <w:t xml:space="preserve">La Universidad Industrial de Santander es una institución pública que forma ciudadanos como profesionales integrales, éticos, con sentido político e innovadores; apropia, utiliza, crea, transfiere y divulga el conocimiento por medio de la investigación, la innovación científica, tecnológica y social, la creación artística y la promoción de la cultura; construye procesos colaborativos y de confianza social para la anticipación de oportunidades, el reconocimiento de retos y la </w:t>
      </w:r>
      <w:r w:rsidRPr="008A37DC">
        <w:lastRenderedPageBreak/>
        <w:t>construcción de soluciones a necesidades propias y del entorno</w:t>
      </w:r>
      <w:r>
        <w:t xml:space="preserve">(…)” </w:t>
      </w:r>
      <w:sdt>
        <w:sdtPr>
          <w:rPr>
            <w:color w:val="000000"/>
          </w:rPr>
          <w:tag w:val="MENDELEY_CITATION_v3_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"/>
          <w:id w:val="-774016450"/>
          <w:placeholder>
            <w:docPart w:val="FABE16E729B24AE9A7E40C25BD666FA8"/>
          </w:placeholder>
        </w:sdtPr>
        <w:sdtContent>
          <w:r w:rsidRPr="000E167C">
            <w:rPr>
              <w:color w:val="000000"/>
            </w:rPr>
            <w:t>(UIS, 2018)</w:t>
          </w:r>
        </w:sdtContent>
      </w:sdt>
      <w:r>
        <w:t xml:space="preserve"> y de acuerdo con la definición de formación integral según el plan de desarrollo institucional UIS, esta involucra el desarrollo en aspecto multidimensionales, como el emocional, cognitivo, social, ético, espiritual, biológico, afectivo y estético, donde atribuye ciertas competencias y habilidades que deben fortalecerse, de las cuales se basa el estudio para seleccionar las variables que inciden en la formación integral, aunado a esto, se considera el desarrollo de los aspectos claves del perfil del ingeniero industrial UIS, dado que se estudia dicha formación en los estudiantes de este programa académico. La UIS en su programa de ingeniería industrial establece el perfil del estudiante y el perfil profesional, entre ellas se destaca la capacidad de l</w:t>
      </w:r>
      <w:r w:rsidRPr="00704DB7">
        <w:t>iderar organizaciones de los sectores público y privado, por medio del trabajo efectivo de equipos aplicando los principios de la teoría de comunicación oral y su conocimiento en un segundo idioma, para impactar los medios local, nacional e internacional.</w:t>
      </w:r>
      <w:r>
        <w:t xml:space="preserve"> </w:t>
      </w:r>
    </w:p>
    <w:p w14:paraId="079D9F81" w14:textId="77777777" w:rsidR="003C314A" w:rsidRDefault="003C314A"/>
    <w:p w14:paraId="6266AD99" w14:textId="1C3D8589" w:rsidR="009E602E" w:rsidRDefault="00D33516">
      <w:r>
        <w:t xml:space="preserve">Estudios previos </w:t>
      </w:r>
      <w:r w:rsidR="001335E9">
        <w:t xml:space="preserve">han reforzado </w:t>
      </w:r>
      <w:r w:rsidR="003607C1">
        <w:t xml:space="preserve">la intuición general </w:t>
      </w:r>
      <w:r w:rsidR="00295D68">
        <w:t xml:space="preserve">sobre la incidencia positiva </w:t>
      </w:r>
      <w:r w:rsidR="00C60314">
        <w:t>de las experiencias de movilidad</w:t>
      </w:r>
      <w:r w:rsidR="00A612A7">
        <w:t xml:space="preserve"> sobre la formación integral de estudiantes universitarios. </w:t>
      </w:r>
      <w:r w:rsidR="005942C7">
        <w:t>El análisis de la literatura recopilada</w:t>
      </w:r>
      <w:r w:rsidR="000D6A3F">
        <w:t xml:space="preserve"> refleja un interés creciente </w:t>
      </w:r>
      <w:r w:rsidR="009E2435">
        <w:t>en esta área de estudio.</w:t>
      </w:r>
      <w:r w:rsidR="00ED7FE6">
        <w:t xml:space="preserve"> No obstante, </w:t>
      </w:r>
      <w:r w:rsidR="00593AE9">
        <w:t xml:space="preserve">los resultados encontrados </w:t>
      </w:r>
      <w:r w:rsidR="003146D3">
        <w:t xml:space="preserve">no son </w:t>
      </w:r>
      <w:r w:rsidR="00C157AE">
        <w:t xml:space="preserve">lo suficientemente detallados </w:t>
      </w:r>
      <w:r w:rsidR="00102948">
        <w:t xml:space="preserve">para </w:t>
      </w:r>
      <w:r w:rsidR="001431A9">
        <w:t xml:space="preserve">identificar </w:t>
      </w:r>
      <w:r w:rsidR="001A39B2">
        <w:t xml:space="preserve">esta relación </w:t>
      </w:r>
      <w:r w:rsidR="00443CD0">
        <w:t xml:space="preserve">en las diversas dimensiones </w:t>
      </w:r>
      <w:r w:rsidR="00CC0A5F">
        <w:t>de la formación integral y para diferentes programas de estudio</w:t>
      </w:r>
      <w:r w:rsidR="007377FA">
        <w:t>. Existe por lo tant</w:t>
      </w:r>
      <w:r w:rsidR="009F475E">
        <w:t>o</w:t>
      </w:r>
      <w:r w:rsidR="007377FA">
        <w:t xml:space="preserve"> </w:t>
      </w:r>
      <w:r w:rsidR="00684AB3">
        <w:t xml:space="preserve">un vacío </w:t>
      </w:r>
      <w:r w:rsidR="006818FD">
        <w:t xml:space="preserve">en </w:t>
      </w:r>
      <w:r w:rsidR="000E0A87">
        <w:t xml:space="preserve">análisis de </w:t>
      </w:r>
      <w:r w:rsidR="00530BEF">
        <w:t xml:space="preserve">estudiantes </w:t>
      </w:r>
      <w:r w:rsidR="000E0A87">
        <w:t>de ingeniería</w:t>
      </w:r>
      <w:r w:rsidR="005C2671">
        <w:t xml:space="preserve"> y particularmente de ingeniería industrial, al cual este estudio pretende aportar. </w:t>
      </w:r>
    </w:p>
    <w:p w14:paraId="6486A38F" w14:textId="77777777" w:rsidR="005C2671" w:rsidRDefault="005C2671"/>
    <w:p w14:paraId="302B29E6" w14:textId="3F97C61B" w:rsidR="005458D9" w:rsidRDefault="00F25059">
      <w:r>
        <w:t>Este trabajo</w:t>
      </w:r>
      <w:r w:rsidR="5BE9A2FE">
        <w:t xml:space="preserve"> </w:t>
      </w:r>
      <w:r>
        <w:t xml:space="preserve">analiza </w:t>
      </w:r>
      <w:r w:rsidR="004A3255">
        <w:t>l</w:t>
      </w:r>
      <w:r>
        <w:t>a incidencia de la movilidad académica en los estudiantes de ingeniería industrial de la Universidad Industrial de Santander (UIS)</w:t>
      </w:r>
      <w:r w:rsidR="004A3255">
        <w:t xml:space="preserve"> </w:t>
      </w:r>
      <w:r w:rsidR="003F570F">
        <w:t>desde la perspectiva de los participantes en el programa</w:t>
      </w:r>
      <w:r w:rsidR="5BE9A2FE">
        <w:t xml:space="preserve">, centrándose en el fortalecimiento de diversas dimensiones </w:t>
      </w:r>
      <w:r w:rsidR="562EFDAB">
        <w:t xml:space="preserve">que se asocian </w:t>
      </w:r>
      <w:r w:rsidR="2933364C">
        <w:t xml:space="preserve">a la definición de formación </w:t>
      </w:r>
      <w:r w:rsidR="5BE9A2FE">
        <w:t>integral. Partiendo de una revisión exhaustiva de la literatura pertinente, se exploran desafíos, motivaciones e impactos percibidos por estudiantes durante su participación en los programas de movilidad ofrecidos</w:t>
      </w:r>
      <w:r w:rsidR="1A30028F">
        <w:t xml:space="preserve"> para la Escuela de Estudios Industriales y Empresariales (EEIE)</w:t>
      </w:r>
      <w:r w:rsidR="5BE9A2FE">
        <w:t xml:space="preserve">. La investigación acoge un enfoque mixto empleando técnicas cuantitativas </w:t>
      </w:r>
      <w:r w:rsidR="4C338433">
        <w:t xml:space="preserve">y </w:t>
      </w:r>
      <w:r w:rsidR="5BE9A2FE">
        <w:t xml:space="preserve">cualitativas para el análisis de la encuesta implementada </w:t>
      </w:r>
      <w:r w:rsidR="4C338433">
        <w:t xml:space="preserve">para recopilación </w:t>
      </w:r>
      <w:r w:rsidR="5BE9A2FE">
        <w:t>de la información</w:t>
      </w:r>
      <w:r w:rsidR="358AA3C7">
        <w:t xml:space="preserve"> primaria</w:t>
      </w:r>
      <w:r w:rsidR="5BE9A2FE">
        <w:t xml:space="preserve">. </w:t>
      </w:r>
      <w:r w:rsidR="2E6C2A54">
        <w:t>De manera que se busca validar</w:t>
      </w:r>
      <w:r w:rsidR="232DD7B3">
        <w:t xml:space="preserve"> </w:t>
      </w:r>
      <w:r w:rsidR="2E6C2A54">
        <w:t xml:space="preserve">la hipótesis </w:t>
      </w:r>
      <w:r w:rsidR="232DD7B3">
        <w:t>“</w:t>
      </w:r>
      <w:r w:rsidR="232DD7B3" w:rsidRPr="6DE50E96">
        <w:rPr>
          <w:i/>
          <w:iCs/>
        </w:rPr>
        <w:t xml:space="preserve">La movilidad académica impacta positivamente en la formación integral del ingeniero industrial ya que le permite reforzar habilidades y competencias relativas al desarrollo personal y la ciudadanía global”. </w:t>
      </w:r>
      <w:r w:rsidR="3A318C82">
        <w:t xml:space="preserve">para contribuir al cuerpo de conocimiento en educación superior y premisas que </w:t>
      </w:r>
      <w:r w:rsidR="3A318C82">
        <w:t>contribuyan al mejoramiento de los programas de movilidad académica.</w:t>
      </w:r>
      <w:r w:rsidR="61820155">
        <w:t xml:space="preserve"> </w:t>
      </w:r>
      <w:r w:rsidR="0032BE95">
        <w:t xml:space="preserve"> </w:t>
      </w:r>
    </w:p>
    <w:p w14:paraId="3943230A" w14:textId="77777777" w:rsidR="00172E68" w:rsidRDefault="00172E68">
      <w:pPr>
        <w:rPr>
          <w:szCs w:val="24"/>
        </w:rPr>
      </w:pPr>
    </w:p>
    <w:p w14:paraId="544105E9" w14:textId="001AE374" w:rsidR="002F6109" w:rsidRDefault="002F6109" w:rsidP="00792F25"/>
    <w:p w14:paraId="4DF0A2E0" w14:textId="1B0C387B" w:rsidR="00172E68" w:rsidRDefault="00B30F33" w:rsidP="00997BC5">
      <w:pPr>
        <w:pStyle w:val="Ttulo1"/>
      </w:pPr>
      <w:r>
        <w:t xml:space="preserve">Marco </w:t>
      </w:r>
      <w:r w:rsidR="00C95B45">
        <w:t>Referencial</w:t>
      </w:r>
      <w:r>
        <w:t xml:space="preserve"> de Literatura </w:t>
      </w:r>
    </w:p>
    <w:p w14:paraId="2E2F7DF1" w14:textId="77777777" w:rsidR="00B30F33" w:rsidRDefault="00B30F33" w:rsidP="00B30F33"/>
    <w:p w14:paraId="545002F3" w14:textId="3CC607EC" w:rsidR="00B30F33" w:rsidRDefault="4C0101E2" w:rsidP="00B30F33">
      <w:r>
        <w:t xml:space="preserve">Debido al estudio </w:t>
      </w:r>
      <w:r w:rsidR="2BB24AF9">
        <w:t>que se planteó llevar a cabo</w:t>
      </w:r>
      <w:r w:rsidR="4FCB4DE6">
        <w:t>, se estableció un sól</w:t>
      </w:r>
      <w:r w:rsidR="6D2C23D5">
        <w:t>ido marco que integr</w:t>
      </w:r>
      <w:r w:rsidR="6CD5A65D">
        <w:t>ó</w:t>
      </w:r>
      <w:r w:rsidR="6D2C23D5">
        <w:t xml:space="preserve"> un análisis bibliométrico,</w:t>
      </w:r>
      <w:r w:rsidR="3483D826">
        <w:t xml:space="preserve"> para lo que hizo uso de la ecuación de búsqueda estructura</w:t>
      </w:r>
      <w:r w:rsidR="00F6400D">
        <w:t>da</w:t>
      </w:r>
      <w:r w:rsidR="00D25DF7">
        <w:t xml:space="preserve">, </w:t>
      </w:r>
      <w:r w:rsidR="4EEEF9AF">
        <w:t>encontra</w:t>
      </w:r>
      <w:r w:rsidR="00D25DF7">
        <w:t>ndo así,</w:t>
      </w:r>
      <w:r w:rsidR="4EEEF9AF">
        <w:t xml:space="preserve"> 445 artículos relevantes, para los que se analizaron, </w:t>
      </w:r>
      <w:r w:rsidR="2B6B4B7D">
        <w:t>áreas de investigación, países de origen, editoriales destacas y palabras más utilizadas</w:t>
      </w:r>
      <w:r w:rsidR="6C60DFC7">
        <w:t>, pr</w:t>
      </w:r>
      <w:r w:rsidR="4EFD217F">
        <w:t>o</w:t>
      </w:r>
      <w:r w:rsidR="6C60DFC7">
        <w:t xml:space="preserve">porcionando una panorámica detallada de la literatura sobre la movilidad académica existente. </w:t>
      </w:r>
      <w:r w:rsidR="7284DB97">
        <w:t>Después se realizó la revisión preliminar de la literatura y un marco de antecedentes.</w:t>
      </w:r>
      <w:r w:rsidR="22C07FAE">
        <w:t xml:space="preserve"> </w:t>
      </w:r>
    </w:p>
    <w:p w14:paraId="33739054" w14:textId="77777777" w:rsidR="00E557BB" w:rsidRDefault="00E557BB" w:rsidP="00B30F33"/>
    <w:p w14:paraId="60467D44" w14:textId="6047AE7F" w:rsidR="00E557BB" w:rsidRDefault="2A85FF7E" w:rsidP="00B30F33">
      <w:pPr>
        <w:rPr>
          <w:color w:val="FF0000"/>
        </w:rPr>
      </w:pPr>
      <w:r>
        <w:t>Para esto</w:t>
      </w:r>
      <w:r w:rsidR="446508E3">
        <w:t>, en primer</w:t>
      </w:r>
      <w:r w:rsidR="3D189066">
        <w:t xml:space="preserve"> lugar</w:t>
      </w:r>
      <w:r w:rsidR="34809020">
        <w:t>,</w:t>
      </w:r>
      <w:r>
        <w:t xml:space="preserve"> se enfocó en comprender a través de la revisión de la literatura </w:t>
      </w:r>
      <w:r w:rsidR="446508E3">
        <w:t xml:space="preserve">los aspectos </w:t>
      </w:r>
      <w:r w:rsidR="6EB376E2">
        <w:t>relacionados con la movilidad académica</w:t>
      </w:r>
      <w:r w:rsidR="56FCB5E8">
        <w:t xml:space="preserve">. </w:t>
      </w:r>
      <w:r w:rsidR="22DE6D97">
        <w:t xml:space="preserve">Se identificaron tendencias, resultados y desafíos abordados en diversos contextos geográficos y a través de una variedad de programas. </w:t>
      </w:r>
      <w:r w:rsidR="1AF64406">
        <w:t xml:space="preserve">Para los desafíos </w:t>
      </w:r>
      <w:r w:rsidR="422D3990">
        <w:t xml:space="preserve">se </w:t>
      </w:r>
      <w:r w:rsidR="65E24257">
        <w:t xml:space="preserve">encontró </w:t>
      </w:r>
      <w:r w:rsidR="568F4629">
        <w:t>que,</w:t>
      </w:r>
      <w:r w:rsidR="012D623B">
        <w:t xml:space="preserve"> aunque existe un interés creciente en la movilidad, aún existen de</w:t>
      </w:r>
      <w:r w:rsidR="469F71CE">
        <w:t xml:space="preserve">safíos </w:t>
      </w:r>
      <w:r w:rsidR="5B45D486">
        <w:t>relacionados con el acceso y la participación</w:t>
      </w:r>
      <w:r w:rsidR="0BB198DE">
        <w:t>, con respecto al apoyo financiero y la disponi</w:t>
      </w:r>
      <w:r w:rsidR="4CD5684A">
        <w:t>bilidad de programas de intercambio</w:t>
      </w:r>
      <w:r w:rsidR="5A51553A">
        <w:t xml:space="preserve"> </w:t>
      </w:r>
      <w:sdt>
        <w:sdtPr>
          <w:rPr>
            <w:color w:val="000000"/>
          </w:rPr>
          <w:tag w:val="MENDELEY_CITATION_v3_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"/>
          <w:id w:val="655725774"/>
          <w:placeholder>
            <w:docPart w:val="939ACCB8B2394D2B9C564F1F7F3109B1"/>
          </w:placeholder>
        </w:sdtPr>
        <w:sdtContent>
          <w:r w:rsidR="007F497F" w:rsidRPr="007F497F">
            <w:rPr>
              <w:color w:val="000000"/>
            </w:rPr>
            <w:t>(Noor et al., 2020)</w:t>
          </w:r>
        </w:sdtContent>
      </w:sdt>
      <w:r w:rsidR="515814C2">
        <w:t xml:space="preserve">, </w:t>
      </w:r>
      <w:r w:rsidR="6F072231">
        <w:t xml:space="preserve">la equidad y la diversidad en los </w:t>
      </w:r>
      <w:r w:rsidR="1FCCBFA1">
        <w:t>programas</w:t>
      </w:r>
      <w:r w:rsidR="6F072231">
        <w:t xml:space="preserve"> de movilidad sigue siendo un desafío </w:t>
      </w:r>
      <w:r w:rsidR="63A60C77">
        <w:t>present</w:t>
      </w:r>
      <w:r w:rsidR="6F072231">
        <w:t>e</w:t>
      </w:r>
      <w:r w:rsidR="63A60C77">
        <w:t xml:space="preserve"> en los estudios</w:t>
      </w:r>
      <w:r w:rsidR="6F072231">
        <w:t xml:space="preserve">. </w:t>
      </w:r>
      <w:r w:rsidR="56F971E4">
        <w:t xml:space="preserve">Asimismo, </w:t>
      </w:r>
      <w:r w:rsidR="7D6C8CCE">
        <w:t xml:space="preserve">evaluar y maximizar </w:t>
      </w:r>
      <w:r w:rsidR="2376C9CD">
        <w:t xml:space="preserve">el impacto institucional </w:t>
      </w:r>
      <w:r w:rsidR="7D6C8CCE">
        <w:t xml:space="preserve">se identificó como un </w:t>
      </w:r>
      <w:r w:rsidR="16D092D5">
        <w:t>desafío</w:t>
      </w:r>
      <w:r w:rsidR="00A57F3A">
        <w:t xml:space="preserve">. </w:t>
      </w:r>
      <w:r w:rsidR="00302133">
        <w:t xml:space="preserve">En otro artículo </w:t>
      </w:r>
      <w:r w:rsidR="001C4684">
        <w:t>en el área de ingeniería</w:t>
      </w:r>
      <w:r w:rsidR="65E24257">
        <w:t xml:space="preserve">, </w:t>
      </w:r>
      <w:r w:rsidR="74987DBD">
        <w:t>se encontró que</w:t>
      </w:r>
      <w:r w:rsidR="000C1D62">
        <w:t xml:space="preserve"> la competencia intercultural</w:t>
      </w:r>
      <w:r w:rsidR="74987DBD">
        <w:t xml:space="preserve"> </w:t>
      </w:r>
      <w:r w:rsidR="00BE58B5">
        <w:t xml:space="preserve">después de un intercambio internacional </w:t>
      </w:r>
      <w:r w:rsidR="00E969A8">
        <w:t>inc</w:t>
      </w:r>
      <w:r w:rsidR="008C5342">
        <w:t>ide en el desarrollo</w:t>
      </w:r>
      <w:r w:rsidR="300AE6F9">
        <w:t xml:space="preserve"> profesional </w:t>
      </w:r>
      <w:r w:rsidR="008C5342">
        <w:t>permitiendo</w:t>
      </w:r>
      <w:r w:rsidR="2213F278">
        <w:t xml:space="preserve"> </w:t>
      </w:r>
      <w:r w:rsidR="0D16CBE5">
        <w:t>desarrollar habilidades interculturales</w:t>
      </w:r>
      <w:r w:rsidR="00CD3F78">
        <w:t xml:space="preserve">, </w:t>
      </w:r>
      <w:r w:rsidR="001C4684">
        <w:t xml:space="preserve">la </w:t>
      </w:r>
      <w:r w:rsidR="007148C6">
        <w:t>creatividad</w:t>
      </w:r>
      <w:r w:rsidR="001C4684">
        <w:t>,</w:t>
      </w:r>
      <w:r w:rsidR="007148C6">
        <w:t xml:space="preserve"> habilidades para resolver problemas</w:t>
      </w:r>
      <w:r w:rsidR="439B999A">
        <w:t xml:space="preserve"> </w:t>
      </w:r>
      <w:r w:rsidR="00EA35C7">
        <w:t xml:space="preserve">y demás habilidades </w:t>
      </w:r>
      <w:r w:rsidR="001C4684">
        <w:t>genéricas</w:t>
      </w:r>
      <w:r w:rsidR="00EA35C7">
        <w:t xml:space="preserve"> para la vida laboral.</w:t>
      </w:r>
      <w:r w:rsidR="439B999A">
        <w:t xml:space="preserve"> </w:t>
      </w:r>
      <w:sdt>
        <w:sdtPr>
          <w:rPr>
            <w:color w:val="FF0000"/>
          </w:rPr>
          <w:tag w:val="MENDELEY_CITATION_v3_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"/>
          <w:id w:val="-161931241"/>
          <w:placeholder>
            <w:docPart w:val="939ACCB8B2394D2B9C564F1F7F3109B1"/>
          </w:placeholder>
        </w:sdtPr>
        <w:sdtContent>
          <w:r w:rsidR="007F497F">
            <w:t>(</w:t>
          </w:r>
          <w:proofErr w:type="spellStart"/>
          <w:r w:rsidR="007F497F">
            <w:t>Pylvas</w:t>
          </w:r>
          <w:proofErr w:type="spellEnd"/>
          <w:r w:rsidR="007F497F">
            <w:t xml:space="preserve"> &amp; </w:t>
          </w:r>
          <w:proofErr w:type="spellStart"/>
          <w:r w:rsidR="007F497F">
            <w:t>Nokelainen</w:t>
          </w:r>
          <w:proofErr w:type="spellEnd"/>
          <w:r w:rsidR="007F497F">
            <w:t>, 2021)</w:t>
          </w:r>
        </w:sdtContent>
      </w:sdt>
      <w:r w:rsidR="0D16CBE5">
        <w:t xml:space="preserve">, </w:t>
      </w:r>
      <w:r w:rsidR="001A1951">
        <w:t xml:space="preserve">Por otro lado, </w:t>
      </w:r>
      <w:sdt>
        <w:sdtPr>
          <w:rPr>
            <w:color w:val="000000"/>
          </w:rPr>
          <w:tag w:val="MENDELEY_CITATION_v3_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"/>
          <w:id w:val="-2010359831"/>
          <w:placeholder>
            <w:docPart w:val="95BD0D1C2800495F8F4531282F80E87B"/>
          </w:placeholder>
        </w:sdtPr>
        <w:sdtContent>
          <w:r w:rsidR="00565957" w:rsidRPr="00565957">
            <w:rPr>
              <w:color w:val="000000"/>
            </w:rPr>
            <w:t xml:space="preserve">Rosa </w:t>
          </w:r>
          <w:proofErr w:type="spellStart"/>
          <w:r w:rsidR="00565957" w:rsidRPr="00565957">
            <w:rPr>
              <w:color w:val="000000"/>
            </w:rPr>
            <w:t>Alamo</w:t>
          </w:r>
          <w:proofErr w:type="spellEnd"/>
          <w:r w:rsidR="00565957" w:rsidRPr="00565957">
            <w:rPr>
              <w:color w:val="000000"/>
            </w:rPr>
            <w:t>-Vera et al., 2020</w:t>
          </w:r>
        </w:sdtContent>
      </w:sdt>
      <w:r w:rsidR="00565957">
        <w:rPr>
          <w:color w:val="000000"/>
        </w:rPr>
        <w:t>,</w:t>
      </w:r>
      <w:r w:rsidR="000735B6" w:rsidRPr="000735B6">
        <w:t xml:space="preserve"> </w:t>
      </w:r>
      <w:r w:rsidR="000735B6" w:rsidRPr="000735B6">
        <w:rPr>
          <w:color w:val="000000"/>
        </w:rPr>
        <w:t>estudiaron el efecto de los programas de movilidad internacional en competencias y expectativas de empleabilidad en estudiantes de turismo, usando una muestra de 191 participantes del programa Erasmus+. Identificaron seis competencias clave mejoradas por la movilidad (apertura sociocultural, confianza en uno mismo, conciencia social europea, capacidad de resolución de problemas, capacidad de trabajo independiente y habilidades interpersonales) y demostraron que estas competencias tienen un impacto positivo significativo en las expectativas de empleabilidad de los estudiantes, con diferencias notables según el género.</w:t>
      </w:r>
    </w:p>
    <w:p w14:paraId="6B42A14A" w14:textId="77777777" w:rsidR="00E72BF0" w:rsidRDefault="00E72BF0" w:rsidP="00B30F33">
      <w:pPr>
        <w:rPr>
          <w:color w:val="FF0000"/>
        </w:rPr>
      </w:pPr>
    </w:p>
    <w:p w14:paraId="0D0EC5AD" w14:textId="042FD35C" w:rsidR="00E72BF0" w:rsidRDefault="44E9E504" w:rsidP="00B30F33">
      <w:r>
        <w:t xml:space="preserve">Por otra parte, </w:t>
      </w:r>
      <w:r w:rsidR="0C8D9847">
        <w:t xml:space="preserve">para tener </w:t>
      </w:r>
      <w:r w:rsidR="558C1633">
        <w:t>referencia de los trabajos</w:t>
      </w:r>
      <w:r w:rsidR="6A85CA34">
        <w:t xml:space="preserve"> cercanos</w:t>
      </w:r>
      <w:r w:rsidR="558C1633">
        <w:t xml:space="preserve"> </w:t>
      </w:r>
      <w:r w:rsidR="05FD923E">
        <w:t>al</w:t>
      </w:r>
      <w:r w:rsidR="558C1633">
        <w:t xml:space="preserve"> planteamiento de la presente investigación, </w:t>
      </w:r>
      <w:r>
        <w:t xml:space="preserve">se analizaron trabajos previos relacionados con la </w:t>
      </w:r>
      <w:r>
        <w:lastRenderedPageBreak/>
        <w:t>inte</w:t>
      </w:r>
      <w:r w:rsidR="160C4D41">
        <w:t>rnacionalización</w:t>
      </w:r>
      <w:r>
        <w:t xml:space="preserve"> en la UIS</w:t>
      </w:r>
      <w:r w:rsidR="160C4D41">
        <w:t xml:space="preserve"> y el </w:t>
      </w:r>
      <w:r w:rsidR="0C8D9847">
        <w:t>impacto de la movilidad académica en los estudiantes universitario</w:t>
      </w:r>
      <w:r w:rsidR="05FD923E">
        <w:t>s</w:t>
      </w:r>
      <w:r w:rsidR="558C1633">
        <w:t xml:space="preserve">. </w:t>
      </w:r>
      <w:r w:rsidR="06633E46">
        <w:t xml:space="preserve">Dentro de </w:t>
      </w:r>
      <w:r w:rsidR="7E4FD9D3">
        <w:t>las</w:t>
      </w:r>
      <w:r w:rsidR="06633E46">
        <w:t xml:space="preserve"> investigaciones previas, se destacó la importancia de los programas de movilidad para el crecimiento personal, profesional e intelectual de los estudiantes</w:t>
      </w:r>
      <w:r w:rsidR="46BD9879">
        <w:t xml:space="preserve">, proporcionando base para la investigación. Entre los estudios, se </w:t>
      </w:r>
      <w:r w:rsidR="664544B9">
        <w:t>enfatiza</w:t>
      </w:r>
      <w:r w:rsidR="46BD9879">
        <w:t xml:space="preserve"> el trabajo realizado por </w:t>
      </w:r>
      <w:r w:rsidR="00682745">
        <w:t xml:space="preserve">dos investigadores </w:t>
      </w:r>
      <w:r w:rsidR="000E585D">
        <w:t xml:space="preserve">del alma máter </w:t>
      </w:r>
      <w:sdt>
        <w:sdtPr>
          <w:rPr>
            <w:color w:val="000000"/>
          </w:rPr>
          <w:tag w:val="MENDELEY_CITATION_v3_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"/>
          <w:id w:val="775909222"/>
          <w:placeholder>
            <w:docPart w:val="939ACCB8B2394D2B9C564F1F7F3109B1"/>
          </w:placeholder>
        </w:sdtPr>
        <w:sdtContent>
          <w:r w:rsidR="007F497F">
            <w:t>(Gallego &amp; Carrillo, 2020)</w:t>
          </w:r>
        </w:sdtContent>
      </w:sdt>
      <w:r w:rsidR="0ED2ED3C" w:rsidRPr="6DE50E96">
        <w:rPr>
          <w:color w:val="FF0000"/>
        </w:rPr>
        <w:t xml:space="preserve"> </w:t>
      </w:r>
      <w:r w:rsidR="000E585D">
        <w:t>quienes</w:t>
      </w:r>
      <w:r w:rsidR="05AFD82A">
        <w:t xml:space="preserve"> realiz</w:t>
      </w:r>
      <w:r w:rsidR="000E585D">
        <w:t>aron</w:t>
      </w:r>
      <w:r w:rsidR="05AFD82A">
        <w:t xml:space="preserve"> un </w:t>
      </w:r>
      <w:r w:rsidR="7A0F5A1E">
        <w:t>análisis</w:t>
      </w:r>
      <w:r w:rsidR="05AFD82A">
        <w:t xml:space="preserve"> interno del programa de internacionalización de la UIS, </w:t>
      </w:r>
      <w:r w:rsidR="0A12A7BB">
        <w:t xml:space="preserve">estableciendo indicadores de internacionalización </w:t>
      </w:r>
      <w:r w:rsidR="6DE02571">
        <w:t xml:space="preserve">y destacando el impacto positivo de la movilidad académica en el crecimiento personal y profesional de los estudiantes. </w:t>
      </w:r>
      <w:r w:rsidR="67A306B2">
        <w:t>Por otra parte</w:t>
      </w:r>
      <w:r w:rsidR="000E585D">
        <w:t>,</w:t>
      </w:r>
      <w:r w:rsidR="67A306B2">
        <w:t xml:space="preserve"> </w:t>
      </w:r>
      <w:r w:rsidR="313CCF49">
        <w:t>se</w:t>
      </w:r>
      <w:r w:rsidR="08666121">
        <w:t xml:space="preserve"> formuló la propuesta para la creación de un programa de intercambio virtual en la UIS, </w:t>
      </w:r>
      <w:r w:rsidR="66EE1B57">
        <w:t>lo cual evidencia la necesidad de integrar la internacionalización en los programas académic</w:t>
      </w:r>
      <w:r w:rsidR="00F6400D">
        <w:t>o</w:t>
      </w:r>
      <w:r w:rsidR="66EE1B57">
        <w:t>s</w:t>
      </w:r>
      <w:r w:rsidR="00F538F5">
        <w:t xml:space="preserve"> </w:t>
      </w:r>
      <w:sdt>
        <w:sdtPr>
          <w:tag w:val="MENDELEY_CITATION_v3_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"/>
          <w:id w:val="-61796949"/>
          <w:placeholder>
            <w:docPart w:val="0DC6C2E29FAE4D4BAF299EEBB44DDEDF"/>
          </w:placeholder>
        </w:sdtPr>
        <w:sdtContent>
          <w:r w:rsidR="007F497F">
            <w:t>(Pérez &amp; Vergara, 2020)</w:t>
          </w:r>
        </w:sdtContent>
      </w:sdt>
      <w:r w:rsidR="66EE1B57">
        <w:t xml:space="preserve">. </w:t>
      </w:r>
    </w:p>
    <w:p w14:paraId="54CD8E59" w14:textId="77777777" w:rsidR="009D4CBD" w:rsidRPr="0018090D" w:rsidRDefault="009D4CBD" w:rsidP="00B30F33"/>
    <w:p w14:paraId="0F3FC112" w14:textId="72F835AC" w:rsidR="007C0BD7" w:rsidRPr="00B30F33" w:rsidRDefault="00E553AE" w:rsidP="00B30F33">
      <w:r w:rsidRPr="00E553AE">
        <w:t>Finalmente,</w:t>
      </w:r>
      <w:r>
        <w:t xml:space="preserve"> e</w:t>
      </w:r>
      <w:r w:rsidR="002D3454">
        <w:t xml:space="preserve">l estudio que destaca relación, </w:t>
      </w:r>
      <w:r w:rsidR="002D3454" w:rsidRPr="002D3454">
        <w:t>sobre la incidencia de la movilidad académica internacional en la formación integral en la UIS</w:t>
      </w:r>
      <w:r w:rsidR="00872160">
        <w:t>, proporcionó una perspectiva detallada sobre el perfil de los estudiantes móviles y los beneficios de las experiencias en el extranjero</w:t>
      </w:r>
      <w:r w:rsidR="00460A07">
        <w:t xml:space="preserve"> a nivel institucional</w:t>
      </w:r>
      <w:r w:rsidR="00F538F5">
        <w:t xml:space="preserve"> </w:t>
      </w:r>
      <w:sdt>
        <w:sdtPr>
          <w:rPr>
            <w:color w:val="000000"/>
          </w:rPr>
          <w:tag w:val="MENDELEY_CITATION_v3_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"/>
          <w:id w:val="1264884956"/>
          <w:placeholder>
            <w:docPart w:val="F32978D637A34903883A6A6BC8A9C53B"/>
          </w:placeholder>
        </w:sdtPr>
        <w:sdtContent>
          <w:r w:rsidR="007F497F">
            <w:t>(Ardila &amp; Díaz, 2020)</w:t>
          </w:r>
        </w:sdtContent>
      </w:sdt>
      <w:r w:rsidR="00872160">
        <w:t xml:space="preserve">. </w:t>
      </w:r>
      <w:r w:rsidR="00460A07">
        <w:t>Antecedentes que, respaldan la relevancia de la presente investigación</w:t>
      </w:r>
      <w:r w:rsidR="009B7C68">
        <w:t xml:space="preserve"> y orientan el enfoque hacia el impacto específico de la movilidad académica </w:t>
      </w:r>
      <w:r w:rsidR="00C27846">
        <w:t xml:space="preserve">pero ahora, en estudiantes de ingeniería industrial de la EEIE en la UIS. </w:t>
      </w:r>
    </w:p>
    <w:p w14:paraId="7825D8A5" w14:textId="77777777" w:rsidR="001076B0" w:rsidRDefault="001076B0"/>
    <w:p w14:paraId="02F33367" w14:textId="24F9430B" w:rsidR="005458D9" w:rsidRDefault="004924B9" w:rsidP="00F0369E">
      <w:pPr>
        <w:pStyle w:val="Ttulo1"/>
      </w:pPr>
      <w:r>
        <w:t>Metodología</w:t>
      </w:r>
    </w:p>
    <w:p w14:paraId="5253526A" w14:textId="77777777" w:rsidR="004924B9" w:rsidRPr="004924B9" w:rsidRDefault="004924B9" w:rsidP="004924B9"/>
    <w:p w14:paraId="37ADEAB6" w14:textId="291F13A4" w:rsidR="00607F6A" w:rsidRDefault="00582B73" w:rsidP="00C50494">
      <w:r>
        <w:t>E</w:t>
      </w:r>
      <w:r w:rsidR="00607F6A">
        <w:t xml:space="preserve">sta investigación </w:t>
      </w:r>
      <w:r>
        <w:t>inicia c</w:t>
      </w:r>
      <w:r w:rsidR="004511DA">
        <w:t>aracteriza</w:t>
      </w:r>
      <w:r>
        <w:t>ndo</w:t>
      </w:r>
      <w:r w:rsidR="00387770">
        <w:t xml:space="preserve"> la población de estudiantes de ingeniería industrial de la </w:t>
      </w:r>
      <w:r w:rsidR="00FD002F">
        <w:t xml:space="preserve">Universidad </w:t>
      </w:r>
      <w:r w:rsidR="009E5B64">
        <w:t>Industrial</w:t>
      </w:r>
      <w:r w:rsidR="00FD002F">
        <w:t xml:space="preserve"> de Santander</w:t>
      </w:r>
      <w:r w:rsidR="00387770">
        <w:t xml:space="preserve"> de la </w:t>
      </w:r>
      <w:r w:rsidR="00FD002F">
        <w:t>Escuela de Estudios Industriales y Empresariales,</w:t>
      </w:r>
      <w:r w:rsidR="00387770">
        <w:t xml:space="preserve"> que hicieron movilidad académica en los años 201</w:t>
      </w:r>
      <w:r w:rsidR="005104A7">
        <w:t>7</w:t>
      </w:r>
      <w:r w:rsidR="00387770">
        <w:t xml:space="preserve"> a 202</w:t>
      </w:r>
      <w:r w:rsidR="005104A7">
        <w:t>2</w:t>
      </w:r>
      <w:r w:rsidR="004C1827">
        <w:t xml:space="preserve">, para examinar </w:t>
      </w:r>
      <w:r w:rsidR="001B736A">
        <w:t xml:space="preserve">la relación de participación </w:t>
      </w:r>
      <w:r w:rsidR="00E75C05">
        <w:t xml:space="preserve">de movilidad y </w:t>
      </w:r>
      <w:r w:rsidR="004511DA">
        <w:t xml:space="preserve">conocer </w:t>
      </w:r>
      <w:r w:rsidR="00E75C05">
        <w:t xml:space="preserve">su influencia en el desarrollo de habilidades y competencias multidimensionales </w:t>
      </w:r>
      <w:r w:rsidR="00EA0F46">
        <w:t xml:space="preserve">que definen conceptualmente la formación integral. </w:t>
      </w:r>
    </w:p>
    <w:p w14:paraId="6C284BDC" w14:textId="77777777" w:rsidR="00486F6C" w:rsidRDefault="00486F6C" w:rsidP="00C50494"/>
    <w:p w14:paraId="6DE434F4" w14:textId="6954F2BD" w:rsidR="00486F6C" w:rsidRDefault="00486F6C" w:rsidP="00C50494">
      <w:r>
        <w:t xml:space="preserve">Como parte de esta caracterización </w:t>
      </w:r>
      <w:r w:rsidR="008A737A">
        <w:t>se incluyeron variables respecto al género,</w:t>
      </w:r>
      <w:r w:rsidR="00481F6D">
        <w:t xml:space="preserve"> </w:t>
      </w:r>
      <w:r w:rsidR="008F43C3">
        <w:t xml:space="preserve">el promedio académico (PPA), </w:t>
      </w:r>
      <w:r w:rsidR="007A6373">
        <w:t xml:space="preserve">nivel de estudio, </w:t>
      </w:r>
      <w:r w:rsidR="00B233DA">
        <w:t>tipo de movilidad</w:t>
      </w:r>
      <w:r w:rsidR="00464FC7">
        <w:t xml:space="preserve">, </w:t>
      </w:r>
      <w:r w:rsidR="00DE0B17">
        <w:t>el país de destino</w:t>
      </w:r>
      <w:r w:rsidR="00E15376">
        <w:t xml:space="preserve"> y el idioma del programa de </w:t>
      </w:r>
      <w:r w:rsidR="00096734">
        <w:t>movilidad</w:t>
      </w:r>
      <w:r w:rsidR="00DE0B17">
        <w:t>.</w:t>
      </w:r>
    </w:p>
    <w:p w14:paraId="658F7869" w14:textId="77777777" w:rsidR="00425772" w:rsidRDefault="00425772" w:rsidP="00C50494"/>
    <w:p w14:paraId="3F92986C" w14:textId="5287B435" w:rsidR="00975887" w:rsidRDefault="000E3DE2" w:rsidP="00C50494">
      <w:r>
        <w:t>La</w:t>
      </w:r>
      <w:r w:rsidR="673108F4">
        <w:t xml:space="preserve"> investigación se estructuró aplicando un diseño mixto; combinación de método cuantitativo y cualitativo y luego el uso de técnicas y estadísticos de análisis de datos.</w:t>
      </w:r>
      <w:r w:rsidR="7B02A217">
        <w:t xml:space="preserve"> Los procedimientos empleados durante la investigación incluyeron: </w:t>
      </w:r>
    </w:p>
    <w:p w14:paraId="1E6E5643" w14:textId="77777777" w:rsidR="00C50494" w:rsidRPr="00C50494" w:rsidRDefault="00C50494" w:rsidP="00C50494"/>
    <w:p w14:paraId="094D478E" w14:textId="0EC5ED15" w:rsidR="005458D9" w:rsidRDefault="00A94625" w:rsidP="00766DBF">
      <w:pPr>
        <w:pStyle w:val="Ttulo2"/>
      </w:pPr>
      <w:r>
        <w:t>Contextualización de herramienta para recolección de información</w:t>
      </w:r>
      <w:r w:rsidR="000A20FB">
        <w:t xml:space="preserve"> y definición</w:t>
      </w:r>
    </w:p>
    <w:p w14:paraId="6C4FE04B" w14:textId="77777777" w:rsidR="0076139D" w:rsidRPr="0076139D" w:rsidRDefault="0076139D" w:rsidP="0076139D"/>
    <w:p w14:paraId="55372BB1" w14:textId="6B6F042A" w:rsidR="005458D9" w:rsidRDefault="3E891BD0">
      <w:r>
        <w:t>Para recoger información de los datos primarios de la investigación se consideró el alcance y participación de la población objetivo según la revisión preliminar de literatura realizada, que incluía la aplicación de métodos y softwares como WOS para comprender el impacto de la movilidad académica desde estudios previos internacionales en contextos educativos.</w:t>
      </w:r>
      <w:r w:rsidR="06E569F6">
        <w:t xml:space="preserve"> D</w:t>
      </w:r>
      <w:r w:rsidR="0C6B0030">
        <w:t xml:space="preserve">esde en análisis bibliométrico y el marco de antecedentes se establece </w:t>
      </w:r>
      <w:r w:rsidR="69F0CD53">
        <w:t>el objetivo de obtener una visión clara</w:t>
      </w:r>
      <w:r w:rsidR="0670436D">
        <w:t xml:space="preserve"> </w:t>
      </w:r>
      <w:r w:rsidR="336C5ED2">
        <w:t xml:space="preserve">del contexto de la investigación debido a que </w:t>
      </w:r>
      <w:r w:rsidR="7EA54C43">
        <w:t xml:space="preserve">no había registro </w:t>
      </w:r>
      <w:r w:rsidR="0714A7C2">
        <w:t>del</w:t>
      </w:r>
      <w:r w:rsidR="7EA54C43">
        <w:t xml:space="preserve"> estudio específico de </w:t>
      </w:r>
      <w:r w:rsidR="0714A7C2">
        <w:t>análisis</w:t>
      </w:r>
      <w:r w:rsidR="7EA54C43">
        <w:t xml:space="preserve"> del programa de movilidad y sus incidencias para los estudiantes de ingeniería industrial en el período de 201</w:t>
      </w:r>
      <w:r w:rsidR="02BF9DDA">
        <w:t>7</w:t>
      </w:r>
      <w:r w:rsidR="7EA54C43">
        <w:t xml:space="preserve"> a 202</w:t>
      </w:r>
      <w:r w:rsidR="02BF9DDA">
        <w:t>2</w:t>
      </w:r>
      <w:r w:rsidR="4BE725FD">
        <w:t xml:space="preserve"> de la UIS.</w:t>
      </w:r>
      <w:r w:rsidR="091D0863">
        <w:t xml:space="preserve"> Es así como</w:t>
      </w:r>
      <w:r w:rsidR="0EE2B515">
        <w:t xml:space="preserve"> </w:t>
      </w:r>
      <w:r w:rsidR="79A5E3C7">
        <w:t xml:space="preserve">se estableció la metodología </w:t>
      </w:r>
      <w:r w:rsidR="5E313E35">
        <w:t>transversal, correlacional y causal</w:t>
      </w:r>
      <w:r w:rsidR="0BFE667C">
        <w:t xml:space="preserve"> como la más apropiada ya que no hay intervención o manipulación de </w:t>
      </w:r>
      <w:r w:rsidR="2034FF5E">
        <w:t>las variables</w:t>
      </w:r>
      <w:r w:rsidR="0BFE667C">
        <w:t xml:space="preserve"> </w:t>
      </w:r>
      <w:r w:rsidR="2C550F9C">
        <w:t xml:space="preserve">además </w:t>
      </w:r>
      <w:r w:rsidR="1708C713">
        <w:t>corresponde a</w:t>
      </w:r>
      <w:r w:rsidR="64020412">
        <w:t xml:space="preserve"> e</w:t>
      </w:r>
      <w:r w:rsidR="2034FF5E">
        <w:t xml:space="preserve">l registro de los datos en un momento único en el tiempo. </w:t>
      </w:r>
      <w:r w:rsidR="1EA3EB7D">
        <w:t xml:space="preserve"> </w:t>
      </w:r>
    </w:p>
    <w:p w14:paraId="0CA08961" w14:textId="77777777" w:rsidR="00D10CE8" w:rsidRDefault="00D10CE8"/>
    <w:p w14:paraId="24B2A054" w14:textId="571C250C" w:rsidR="00D10CE8" w:rsidRDefault="001F24D3" w:rsidP="00360A9C">
      <w:pPr>
        <w:pStyle w:val="Ttulo3"/>
        <w:numPr>
          <w:ilvl w:val="2"/>
          <w:numId w:val="1"/>
        </w:numPr>
      </w:pPr>
      <w:r>
        <w:t xml:space="preserve">Revisión bibliográfica </w:t>
      </w:r>
      <w:r w:rsidR="00F26D45">
        <w:t>y definición de instrumento</w:t>
      </w:r>
    </w:p>
    <w:p w14:paraId="460DEB2E" w14:textId="77777777" w:rsidR="001F24D3" w:rsidRDefault="001F24D3" w:rsidP="001F24D3"/>
    <w:p w14:paraId="24D6FF57" w14:textId="2DA7F2E0" w:rsidR="00102F26" w:rsidRDefault="404B90BF" w:rsidP="001F24D3">
      <w:r>
        <w:t>Se realizó la revisión bibliográfica relacionada con información obtenida en el desarrollo del constructo de la investigación, que toma como base el plan de desarrollo institucional UIS para identificar las dimensiones que definen la formación integral del estudiante UIS, y también se examinaron los instrumentos validados en el proyecto analizado con antecedentes.</w:t>
      </w:r>
      <w:r w:rsidR="502405C8">
        <w:t xml:space="preserve"> Finalmente se adopta la </w:t>
      </w:r>
      <w:r w:rsidR="06DF28B8">
        <w:t>guía</w:t>
      </w:r>
      <w:r w:rsidR="502405C8">
        <w:t xml:space="preserve"> “Desarrollo y validación del cuestionario sobre condicionantes de éxito escolar en alumnos de secundaria”</w:t>
      </w:r>
      <w:r w:rsidR="0F46D89C">
        <w:t xml:space="preserve"> </w:t>
      </w:r>
      <w:sdt>
        <w:sdtPr>
          <w:rPr>
            <w:color w:val="000000"/>
          </w:rPr>
          <w:tag w:val="MENDELEY_CITATION_v3_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"/>
          <w:id w:val="1033390497"/>
          <w:placeholder>
            <w:docPart w:val="DefaultPlaceholder_-1854013440"/>
          </w:placeholder>
        </w:sdtPr>
        <w:sdtContent>
          <w:r w:rsidR="007F497F" w:rsidRPr="007F497F">
            <w:rPr>
              <w:color w:val="000000"/>
            </w:rPr>
            <w:t>(Mayayo et al., 2018)</w:t>
          </w:r>
        </w:sdtContent>
      </w:sdt>
      <w:r w:rsidR="06DF28B8" w:rsidRPr="6DE50E96">
        <w:rPr>
          <w:color w:val="FF0000"/>
        </w:rPr>
        <w:t xml:space="preserve"> </w:t>
      </w:r>
      <w:r w:rsidR="0FFBEACF">
        <w:t>debido a que</w:t>
      </w:r>
      <w:r w:rsidR="06DF28B8">
        <w:t xml:space="preserve"> esta literatura </w:t>
      </w:r>
      <w:r w:rsidR="0091F1B9">
        <w:t xml:space="preserve">relaciona </w:t>
      </w:r>
      <w:r w:rsidR="29F763B5">
        <w:t xml:space="preserve">factores o dimensiones para evaluar condiciones de éxito, tal como las de la presente investigación. </w:t>
      </w:r>
      <w:r w:rsidR="6EC92499">
        <w:t xml:space="preserve">Es por esto que se decide emplear </w:t>
      </w:r>
      <w:r w:rsidR="0509FA85">
        <w:t xml:space="preserve">el instrumento de medición de la encuesta para cumplir con los objetivos de investigación en términos de eficiencia, accesibilidad y facilidad de análisis </w:t>
      </w:r>
      <w:r w:rsidR="584ED906">
        <w:t xml:space="preserve">de los datos. </w:t>
      </w:r>
    </w:p>
    <w:p w14:paraId="4B3F83C5" w14:textId="77777777" w:rsidR="00F26D45" w:rsidRDefault="00F26D45" w:rsidP="001F24D3"/>
    <w:p w14:paraId="6599D87F" w14:textId="39F15B07" w:rsidR="00F26D45" w:rsidRDefault="00F26D45" w:rsidP="00F26D45">
      <w:pPr>
        <w:pStyle w:val="Ttulo3"/>
        <w:numPr>
          <w:ilvl w:val="2"/>
          <w:numId w:val="1"/>
        </w:numPr>
      </w:pPr>
      <w:r>
        <w:t>Establ</w:t>
      </w:r>
      <w:r w:rsidR="004D0EFB">
        <w:t xml:space="preserve">ecimiento de objetivos </w:t>
      </w:r>
    </w:p>
    <w:p w14:paraId="104101B4" w14:textId="77777777" w:rsidR="004D0EFB" w:rsidRDefault="004D0EFB" w:rsidP="004D0EFB"/>
    <w:p w14:paraId="5C70551C" w14:textId="26A62FE7" w:rsidR="004D0EFB" w:rsidRDefault="009B62C7" w:rsidP="004D0EFB">
      <w:r>
        <w:t xml:space="preserve">Los objetivos establecidos para el instrumento de medición se describen de la siguiente manera: </w:t>
      </w:r>
    </w:p>
    <w:p w14:paraId="209F0D65" w14:textId="77777777" w:rsidR="009B62C7" w:rsidRDefault="009B62C7" w:rsidP="004D0EFB"/>
    <w:p w14:paraId="4CB8DD9A" w14:textId="2005DBC0" w:rsidR="00080056" w:rsidRDefault="00080056" w:rsidP="0041321A">
      <w:pPr>
        <w:pStyle w:val="Prrafodelista"/>
        <w:numPr>
          <w:ilvl w:val="0"/>
          <w:numId w:val="9"/>
        </w:numPr>
      </w:pPr>
      <w:r>
        <w:t xml:space="preserve">Servir como instrumento de medición para recolectar datos significativos que permitan realizar análisis estadísticos para comprender y evaluar el impacto de la movilidad académica en </w:t>
      </w:r>
      <w:r w:rsidR="0060696F">
        <w:t xml:space="preserve">las dimensiones definidas para evaluar la formación integral de la población objetivo. </w:t>
      </w:r>
    </w:p>
    <w:p w14:paraId="63B38366" w14:textId="77777777" w:rsidR="008936E4" w:rsidRDefault="008936E4" w:rsidP="004D0EFB"/>
    <w:p w14:paraId="330D1EF6" w14:textId="7E9B7B01" w:rsidR="008936E4" w:rsidRDefault="00F871DE" w:rsidP="0041321A">
      <w:pPr>
        <w:pStyle w:val="Prrafodelista"/>
        <w:numPr>
          <w:ilvl w:val="0"/>
          <w:numId w:val="9"/>
        </w:numPr>
      </w:pPr>
      <w:r>
        <w:t xml:space="preserve">Obtener información para caracterizar las experiencias de las movilidades académicas en </w:t>
      </w:r>
      <w:r>
        <w:lastRenderedPageBreak/>
        <w:t xml:space="preserve">la formación integral de los estudiantes del programa de ingeniería industrial de UIS. </w:t>
      </w:r>
    </w:p>
    <w:p w14:paraId="41EB68D4" w14:textId="40DB0111" w:rsidR="00F871DE" w:rsidRDefault="00F871DE" w:rsidP="004D0EFB"/>
    <w:p w14:paraId="1D9E756D" w14:textId="453835AD" w:rsidR="00F871DE" w:rsidRDefault="00F871DE" w:rsidP="00F871DE">
      <w:pPr>
        <w:pStyle w:val="Ttulo3"/>
        <w:numPr>
          <w:ilvl w:val="2"/>
          <w:numId w:val="1"/>
        </w:numPr>
      </w:pPr>
      <w:r>
        <w:t>Variables del instrumento</w:t>
      </w:r>
    </w:p>
    <w:p w14:paraId="6FAB0ACB" w14:textId="77777777" w:rsidR="00F871DE" w:rsidRDefault="00F871DE" w:rsidP="00F871DE"/>
    <w:p w14:paraId="53AE8A3C" w14:textId="1422EE53" w:rsidR="00F871DE" w:rsidRDefault="00685F70" w:rsidP="00F871DE">
      <w:r>
        <w:t xml:space="preserve">La variable </w:t>
      </w:r>
      <w:r w:rsidR="000127D8">
        <w:t>de salida</w:t>
      </w:r>
      <w:r>
        <w:t xml:space="preserve"> corresponde al “impacto positivo en la formación </w:t>
      </w:r>
      <w:r w:rsidR="00490B44">
        <w:t>integral</w:t>
      </w:r>
      <w:r>
        <w:t>”. Se espera que</w:t>
      </w:r>
      <w:r w:rsidR="00490B44">
        <w:t xml:space="preserve"> esta variable pueda ser explicada por el rendimiento académico, profesional y el fortalecimiento de las habilidades y competencias relativas al desarrollo personal y la ciudadanía global</w:t>
      </w:r>
      <w:r w:rsidR="004C3FA8">
        <w:t xml:space="preserve"> adquiridas por </w:t>
      </w:r>
      <w:r w:rsidR="00E00F46">
        <w:t>los estudiantes</w:t>
      </w:r>
      <w:r w:rsidR="004C3FA8">
        <w:t xml:space="preserve"> de ingeniería industrial de la Escuela de Estudios Industriales y Empresariales UIS, durante la participación en programas de movilidad. </w:t>
      </w:r>
    </w:p>
    <w:p w14:paraId="175F5840" w14:textId="77777777" w:rsidR="00286EF6" w:rsidRDefault="00286EF6" w:rsidP="00F871DE"/>
    <w:p w14:paraId="2AF71E5E" w14:textId="42F62549" w:rsidR="00286EF6" w:rsidRDefault="00286EF6" w:rsidP="00F871DE">
      <w:r w:rsidRPr="00286EF6">
        <w:t>Entendiendo “habilidades y competencias relativas al desarrollo personal y la ciudadanía global” aquellas variables independientes o causales relativas a la satisfacción, resiliencia, autoconfianza, autonomía, cuidado físico, responsabilidad, respeto por creencias y valores, percepción de lo correcto, habilidades de comunicación, respeto por la diversidad, habilidades interculturales, conciencia social, empatía, desarrollo de redes académicas, profesionales y sociales, resolución de problemas, adquisición de conocimiento, pensamiento crítico y analítico y habilidades en lengua extranjera.</w:t>
      </w:r>
    </w:p>
    <w:p w14:paraId="0080DA39" w14:textId="77777777" w:rsidR="00960544" w:rsidRDefault="00960544" w:rsidP="00F871DE"/>
    <w:p w14:paraId="423CADDB" w14:textId="203D061F" w:rsidR="00960544" w:rsidRDefault="089476D4" w:rsidP="6DE50E96">
      <w:r>
        <w:t xml:space="preserve">Definidas las variables en las que se basa el estudio, se categorizaron las dimensiones en cuatro por su afinidad temática: Biológica y afectiva, Ética y espiritual, Interpersonal y Social y, por último, Estética y Cognitiva. </w:t>
      </w:r>
      <w:r w:rsidR="4D806173">
        <w:t>Esto según la definición de formación integral en el plan de desarrollo institucional de la UIS, el enfoque estratégico de la función misional y los conceptos claves del modelo pedagógico (UIS, 2019).</w:t>
      </w:r>
    </w:p>
    <w:p w14:paraId="3F7DE019" w14:textId="77777777" w:rsidR="002C2A37" w:rsidRDefault="002C2A37" w:rsidP="6DE50E96">
      <w:pPr>
        <w:rPr>
          <w:color w:val="000000" w:themeColor="text1"/>
        </w:rPr>
      </w:pPr>
    </w:p>
    <w:p w14:paraId="1A4AD8F6" w14:textId="77777777" w:rsidR="00E57E2F" w:rsidRDefault="00E57E2F" w:rsidP="00F871DE"/>
    <w:p w14:paraId="69CF29D7" w14:textId="461594EC" w:rsidR="00E57E2F" w:rsidRPr="00F871DE" w:rsidRDefault="00467C9C" w:rsidP="00E93DA9">
      <w:pPr>
        <w:keepNext/>
        <w:pBdr>
          <w:top w:val="nil"/>
          <w:left w:val="nil"/>
          <w:bottom w:val="nil"/>
          <w:right w:val="nil"/>
          <w:between w:val="nil"/>
        </w:pBdr>
        <w:spacing w:after="200"/>
        <w:jc w:val="center"/>
      </w:pPr>
      <w:r>
        <w:rPr>
          <w:color w:val="000000"/>
        </w:rPr>
        <w:t xml:space="preserve">Tabla 1. </w:t>
      </w:r>
      <w:r w:rsidR="00E93DA9">
        <w:rPr>
          <w:color w:val="000000"/>
        </w:rPr>
        <w:t>Estructuración de las dimensiones y variables</w:t>
      </w:r>
    </w:p>
    <w:tbl>
      <w:tblPr>
        <w:tblStyle w:val="Tablanormal2"/>
        <w:tblW w:w="4524" w:type="dxa"/>
        <w:tblLayout w:type="fixed"/>
        <w:tblLook w:val="04A0" w:firstRow="1" w:lastRow="0" w:firstColumn="1" w:lastColumn="0" w:noHBand="0" w:noVBand="1"/>
      </w:tblPr>
      <w:tblGrid>
        <w:gridCol w:w="1418"/>
        <w:gridCol w:w="2055"/>
        <w:gridCol w:w="1051"/>
      </w:tblGrid>
      <w:tr w:rsidR="00306F67" w:rsidRPr="009A2CFF" w14:paraId="0CB66E4A" w14:textId="77777777">
        <w:trPr>
          <w:cnfStyle w:val="100000000000" w:firstRow="1" w:lastRow="0" w:firstColumn="0" w:lastColumn="0" w:oddVBand="0" w:evenVBand="0" w:oddHBand="0"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1418" w:type="dxa"/>
            <w:vMerge w:val="restart"/>
            <w:hideMark/>
          </w:tcPr>
          <w:p w14:paraId="430F8811" w14:textId="77777777" w:rsidR="00306F67" w:rsidRPr="00306F67" w:rsidRDefault="00306F67">
            <w:pPr>
              <w:jc w:val="center"/>
              <w:rPr>
                <w:b w:val="0"/>
                <w:bCs w:val="0"/>
                <w:color w:val="000000"/>
                <w:szCs w:val="18"/>
              </w:rPr>
            </w:pPr>
            <w:r w:rsidRPr="00306F67">
              <w:rPr>
                <w:b w:val="0"/>
                <w:bCs w:val="0"/>
                <w:color w:val="000000"/>
                <w:szCs w:val="18"/>
              </w:rPr>
              <w:t>Biológica y Afectiva</w:t>
            </w:r>
          </w:p>
        </w:tc>
        <w:tc>
          <w:tcPr>
            <w:tcW w:w="2055" w:type="dxa"/>
            <w:noWrap/>
            <w:hideMark/>
          </w:tcPr>
          <w:p w14:paraId="45E3BD61" w14:textId="77777777" w:rsidR="00306F67" w:rsidRPr="00306F67" w:rsidRDefault="00306F67">
            <w:pPr>
              <w:jc w:val="left"/>
              <w:cnfStyle w:val="100000000000" w:firstRow="1" w:lastRow="0" w:firstColumn="0" w:lastColumn="0" w:oddVBand="0" w:evenVBand="0" w:oddHBand="0" w:evenHBand="0" w:firstRowFirstColumn="0" w:firstRowLastColumn="0" w:lastRowFirstColumn="0" w:lastRowLastColumn="0"/>
              <w:rPr>
                <w:b w:val="0"/>
                <w:bCs w:val="0"/>
                <w:color w:val="000000"/>
                <w:szCs w:val="18"/>
              </w:rPr>
            </w:pPr>
            <w:r w:rsidRPr="00306F67">
              <w:rPr>
                <w:b w:val="0"/>
                <w:bCs w:val="0"/>
                <w:color w:val="000000"/>
                <w:szCs w:val="18"/>
              </w:rPr>
              <w:t>Satisfacción</w:t>
            </w:r>
          </w:p>
        </w:tc>
        <w:tc>
          <w:tcPr>
            <w:tcW w:w="1051" w:type="dxa"/>
            <w:noWrap/>
            <w:hideMark/>
          </w:tcPr>
          <w:p w14:paraId="4CE51DD6" w14:textId="77777777" w:rsidR="00306F67" w:rsidRPr="00306F67" w:rsidRDefault="00306F67">
            <w:pPr>
              <w:jc w:val="left"/>
              <w:cnfStyle w:val="100000000000" w:firstRow="1" w:lastRow="0" w:firstColumn="0" w:lastColumn="0" w:oddVBand="0" w:evenVBand="0" w:oddHBand="0" w:evenHBand="0" w:firstRowFirstColumn="0" w:firstRowLastColumn="0" w:lastRowFirstColumn="0" w:lastRowLastColumn="0"/>
              <w:rPr>
                <w:b w:val="0"/>
                <w:bCs w:val="0"/>
                <w:color w:val="000000"/>
                <w:szCs w:val="18"/>
              </w:rPr>
            </w:pPr>
            <w:r w:rsidRPr="00306F67">
              <w:rPr>
                <w:b w:val="0"/>
                <w:bCs w:val="0"/>
                <w:color w:val="000000"/>
                <w:szCs w:val="18"/>
              </w:rPr>
              <w:t>ITEM1</w:t>
            </w:r>
          </w:p>
        </w:tc>
      </w:tr>
      <w:tr w:rsidR="00306F67" w:rsidRPr="009A2CFF" w14:paraId="128AC45A" w14:textId="77777777">
        <w:trPr>
          <w:cnfStyle w:val="000000100000" w:firstRow="0" w:lastRow="0" w:firstColumn="0" w:lastColumn="0" w:oddVBand="0" w:evenVBand="0" w:oddHBand="1" w:evenHBand="0" w:firstRowFirstColumn="0" w:firstRowLastColumn="0" w:lastRowFirstColumn="0" w:lastRowLastColumn="0"/>
          <w:trHeight w:val="264"/>
        </w:trPr>
        <w:tc>
          <w:tcPr>
            <w:cnfStyle w:val="001000000000" w:firstRow="0" w:lastRow="0" w:firstColumn="1" w:lastColumn="0" w:oddVBand="0" w:evenVBand="0" w:oddHBand="0" w:evenHBand="0" w:firstRowFirstColumn="0" w:firstRowLastColumn="0" w:lastRowFirstColumn="0" w:lastRowLastColumn="0"/>
            <w:tcW w:w="1418" w:type="dxa"/>
            <w:vMerge/>
            <w:hideMark/>
          </w:tcPr>
          <w:p w14:paraId="4DB1D4AA" w14:textId="77777777" w:rsidR="00306F67" w:rsidRPr="00207A3E" w:rsidRDefault="00306F67">
            <w:pPr>
              <w:jc w:val="center"/>
              <w:rPr>
                <w:color w:val="000000"/>
                <w:szCs w:val="18"/>
              </w:rPr>
            </w:pPr>
          </w:p>
        </w:tc>
        <w:tc>
          <w:tcPr>
            <w:tcW w:w="2055" w:type="dxa"/>
            <w:noWrap/>
            <w:hideMark/>
          </w:tcPr>
          <w:p w14:paraId="3A38580C" w14:textId="77777777" w:rsidR="00306F67" w:rsidRPr="00207A3E" w:rsidRDefault="00306F67">
            <w:pPr>
              <w:jc w:val="left"/>
              <w:cnfStyle w:val="000000100000" w:firstRow="0" w:lastRow="0" w:firstColumn="0" w:lastColumn="0" w:oddVBand="0" w:evenVBand="0" w:oddHBand="1" w:evenHBand="0" w:firstRowFirstColumn="0" w:firstRowLastColumn="0" w:lastRowFirstColumn="0" w:lastRowLastColumn="0"/>
              <w:rPr>
                <w:color w:val="000000"/>
                <w:szCs w:val="18"/>
              </w:rPr>
            </w:pPr>
            <w:r w:rsidRPr="00207A3E">
              <w:rPr>
                <w:color w:val="000000"/>
                <w:szCs w:val="18"/>
              </w:rPr>
              <w:t>Resiliencia</w:t>
            </w:r>
          </w:p>
        </w:tc>
        <w:tc>
          <w:tcPr>
            <w:tcW w:w="1051" w:type="dxa"/>
            <w:noWrap/>
            <w:hideMark/>
          </w:tcPr>
          <w:p w14:paraId="1E96997B" w14:textId="77777777" w:rsidR="00306F67" w:rsidRPr="00207A3E" w:rsidRDefault="00306F67">
            <w:pPr>
              <w:jc w:val="left"/>
              <w:cnfStyle w:val="000000100000" w:firstRow="0" w:lastRow="0" w:firstColumn="0" w:lastColumn="0" w:oddVBand="0" w:evenVBand="0" w:oddHBand="1" w:evenHBand="0" w:firstRowFirstColumn="0" w:firstRowLastColumn="0" w:lastRowFirstColumn="0" w:lastRowLastColumn="0"/>
              <w:rPr>
                <w:color w:val="000000"/>
                <w:szCs w:val="18"/>
              </w:rPr>
            </w:pPr>
            <w:r w:rsidRPr="00207A3E">
              <w:rPr>
                <w:color w:val="000000"/>
                <w:szCs w:val="18"/>
              </w:rPr>
              <w:t>ITEM2</w:t>
            </w:r>
          </w:p>
        </w:tc>
      </w:tr>
      <w:tr w:rsidR="00306F67" w:rsidRPr="009A2CFF" w14:paraId="737C46FB" w14:textId="77777777">
        <w:trPr>
          <w:trHeight w:val="264"/>
        </w:trPr>
        <w:tc>
          <w:tcPr>
            <w:cnfStyle w:val="001000000000" w:firstRow="0" w:lastRow="0" w:firstColumn="1" w:lastColumn="0" w:oddVBand="0" w:evenVBand="0" w:oddHBand="0" w:evenHBand="0" w:firstRowFirstColumn="0" w:firstRowLastColumn="0" w:lastRowFirstColumn="0" w:lastRowLastColumn="0"/>
            <w:tcW w:w="1418" w:type="dxa"/>
            <w:vMerge/>
            <w:hideMark/>
          </w:tcPr>
          <w:p w14:paraId="709B5ACD" w14:textId="77777777" w:rsidR="00306F67" w:rsidRPr="00207A3E" w:rsidRDefault="00306F67">
            <w:pPr>
              <w:jc w:val="center"/>
              <w:rPr>
                <w:color w:val="000000"/>
                <w:szCs w:val="18"/>
              </w:rPr>
            </w:pPr>
          </w:p>
        </w:tc>
        <w:tc>
          <w:tcPr>
            <w:tcW w:w="2055" w:type="dxa"/>
            <w:noWrap/>
            <w:hideMark/>
          </w:tcPr>
          <w:p w14:paraId="12F76DD3" w14:textId="77777777" w:rsidR="00306F67" w:rsidRPr="00207A3E" w:rsidRDefault="00306F67">
            <w:pPr>
              <w:jc w:val="left"/>
              <w:cnfStyle w:val="000000000000" w:firstRow="0" w:lastRow="0" w:firstColumn="0" w:lastColumn="0" w:oddVBand="0" w:evenVBand="0" w:oddHBand="0" w:evenHBand="0" w:firstRowFirstColumn="0" w:firstRowLastColumn="0" w:lastRowFirstColumn="0" w:lastRowLastColumn="0"/>
              <w:rPr>
                <w:color w:val="000000"/>
                <w:szCs w:val="18"/>
              </w:rPr>
            </w:pPr>
            <w:r w:rsidRPr="00207A3E">
              <w:rPr>
                <w:color w:val="000000"/>
                <w:szCs w:val="18"/>
              </w:rPr>
              <w:t>Autoconfianza</w:t>
            </w:r>
          </w:p>
        </w:tc>
        <w:tc>
          <w:tcPr>
            <w:tcW w:w="1051" w:type="dxa"/>
            <w:noWrap/>
            <w:hideMark/>
          </w:tcPr>
          <w:p w14:paraId="393CFB2A" w14:textId="77777777" w:rsidR="00306F67" w:rsidRPr="00207A3E" w:rsidRDefault="00306F67">
            <w:pPr>
              <w:jc w:val="left"/>
              <w:cnfStyle w:val="000000000000" w:firstRow="0" w:lastRow="0" w:firstColumn="0" w:lastColumn="0" w:oddVBand="0" w:evenVBand="0" w:oddHBand="0" w:evenHBand="0" w:firstRowFirstColumn="0" w:firstRowLastColumn="0" w:lastRowFirstColumn="0" w:lastRowLastColumn="0"/>
              <w:rPr>
                <w:color w:val="000000"/>
                <w:szCs w:val="18"/>
              </w:rPr>
            </w:pPr>
            <w:r w:rsidRPr="00207A3E">
              <w:rPr>
                <w:color w:val="000000"/>
                <w:szCs w:val="18"/>
              </w:rPr>
              <w:t xml:space="preserve">ITEM3 </w:t>
            </w:r>
          </w:p>
        </w:tc>
      </w:tr>
      <w:tr w:rsidR="00306F67" w:rsidRPr="009A2CFF" w14:paraId="3C9E4D6E" w14:textId="77777777">
        <w:trPr>
          <w:cnfStyle w:val="000000100000" w:firstRow="0" w:lastRow="0" w:firstColumn="0" w:lastColumn="0" w:oddVBand="0" w:evenVBand="0" w:oddHBand="1" w:evenHBand="0" w:firstRowFirstColumn="0" w:firstRowLastColumn="0" w:lastRowFirstColumn="0" w:lastRowLastColumn="0"/>
          <w:trHeight w:val="264"/>
        </w:trPr>
        <w:tc>
          <w:tcPr>
            <w:cnfStyle w:val="001000000000" w:firstRow="0" w:lastRow="0" w:firstColumn="1" w:lastColumn="0" w:oddVBand="0" w:evenVBand="0" w:oddHBand="0" w:evenHBand="0" w:firstRowFirstColumn="0" w:firstRowLastColumn="0" w:lastRowFirstColumn="0" w:lastRowLastColumn="0"/>
            <w:tcW w:w="1418" w:type="dxa"/>
            <w:vMerge/>
            <w:hideMark/>
          </w:tcPr>
          <w:p w14:paraId="01BC0B64" w14:textId="77777777" w:rsidR="00306F67" w:rsidRPr="00207A3E" w:rsidRDefault="00306F67">
            <w:pPr>
              <w:jc w:val="center"/>
              <w:rPr>
                <w:color w:val="000000"/>
                <w:szCs w:val="18"/>
              </w:rPr>
            </w:pPr>
          </w:p>
        </w:tc>
        <w:tc>
          <w:tcPr>
            <w:tcW w:w="2055" w:type="dxa"/>
            <w:noWrap/>
            <w:hideMark/>
          </w:tcPr>
          <w:p w14:paraId="260DA6B7" w14:textId="0250670F" w:rsidR="00306F67" w:rsidRPr="00207A3E" w:rsidRDefault="0001568B">
            <w:pPr>
              <w:jc w:val="left"/>
              <w:cnfStyle w:val="000000100000" w:firstRow="0" w:lastRow="0" w:firstColumn="0" w:lastColumn="0" w:oddVBand="0" w:evenVBand="0" w:oddHBand="1" w:evenHBand="0" w:firstRowFirstColumn="0" w:firstRowLastColumn="0" w:lastRowFirstColumn="0" w:lastRowLastColumn="0"/>
              <w:rPr>
                <w:color w:val="000000"/>
                <w:szCs w:val="18"/>
              </w:rPr>
            </w:pPr>
            <w:r>
              <w:rPr>
                <w:color w:val="000000"/>
                <w:szCs w:val="18"/>
              </w:rPr>
              <w:t>Autonomía</w:t>
            </w:r>
          </w:p>
        </w:tc>
        <w:tc>
          <w:tcPr>
            <w:tcW w:w="1051" w:type="dxa"/>
            <w:noWrap/>
            <w:hideMark/>
          </w:tcPr>
          <w:p w14:paraId="74C17479" w14:textId="37E32D4C" w:rsidR="00306F67" w:rsidRPr="00207A3E" w:rsidRDefault="00306F67">
            <w:pPr>
              <w:jc w:val="left"/>
              <w:cnfStyle w:val="000000100000" w:firstRow="0" w:lastRow="0" w:firstColumn="0" w:lastColumn="0" w:oddVBand="0" w:evenVBand="0" w:oddHBand="1" w:evenHBand="0" w:firstRowFirstColumn="0" w:firstRowLastColumn="0" w:lastRowFirstColumn="0" w:lastRowLastColumn="0"/>
              <w:rPr>
                <w:color w:val="000000"/>
                <w:szCs w:val="18"/>
              </w:rPr>
            </w:pPr>
            <w:r w:rsidRPr="00207A3E">
              <w:rPr>
                <w:color w:val="000000"/>
                <w:szCs w:val="18"/>
              </w:rPr>
              <w:t xml:space="preserve">ITEM </w:t>
            </w:r>
            <w:r w:rsidR="0001568B">
              <w:rPr>
                <w:color w:val="000000"/>
                <w:szCs w:val="18"/>
              </w:rPr>
              <w:t>4</w:t>
            </w:r>
          </w:p>
        </w:tc>
      </w:tr>
      <w:tr w:rsidR="00306F67" w:rsidRPr="009A2CFF" w14:paraId="0057AFF8" w14:textId="77777777">
        <w:trPr>
          <w:trHeight w:val="276"/>
        </w:trPr>
        <w:tc>
          <w:tcPr>
            <w:cnfStyle w:val="001000000000" w:firstRow="0" w:lastRow="0" w:firstColumn="1" w:lastColumn="0" w:oddVBand="0" w:evenVBand="0" w:oddHBand="0" w:evenHBand="0" w:firstRowFirstColumn="0" w:firstRowLastColumn="0" w:lastRowFirstColumn="0" w:lastRowLastColumn="0"/>
            <w:tcW w:w="1418" w:type="dxa"/>
            <w:vMerge/>
            <w:hideMark/>
          </w:tcPr>
          <w:p w14:paraId="200D3806" w14:textId="77777777" w:rsidR="00306F67" w:rsidRPr="00207A3E" w:rsidRDefault="00306F67">
            <w:pPr>
              <w:jc w:val="center"/>
              <w:rPr>
                <w:color w:val="000000"/>
                <w:szCs w:val="18"/>
              </w:rPr>
            </w:pPr>
          </w:p>
        </w:tc>
        <w:tc>
          <w:tcPr>
            <w:tcW w:w="2055" w:type="dxa"/>
            <w:noWrap/>
            <w:hideMark/>
          </w:tcPr>
          <w:p w14:paraId="362B0776" w14:textId="76BD8F0E" w:rsidR="00306F67" w:rsidRPr="00207A3E" w:rsidRDefault="0001568B">
            <w:pPr>
              <w:jc w:val="left"/>
              <w:cnfStyle w:val="000000000000" w:firstRow="0" w:lastRow="0" w:firstColumn="0" w:lastColumn="0" w:oddVBand="0" w:evenVBand="0" w:oddHBand="0" w:evenHBand="0" w:firstRowFirstColumn="0" w:firstRowLastColumn="0" w:lastRowFirstColumn="0" w:lastRowLastColumn="0"/>
              <w:rPr>
                <w:color w:val="000000"/>
                <w:szCs w:val="18"/>
              </w:rPr>
            </w:pPr>
            <w:r w:rsidRPr="00207A3E">
              <w:rPr>
                <w:color w:val="000000"/>
                <w:szCs w:val="18"/>
              </w:rPr>
              <w:t>Bienestar físico</w:t>
            </w:r>
          </w:p>
        </w:tc>
        <w:tc>
          <w:tcPr>
            <w:tcW w:w="1051" w:type="dxa"/>
            <w:noWrap/>
            <w:hideMark/>
          </w:tcPr>
          <w:p w14:paraId="2BCA0612" w14:textId="367523C3" w:rsidR="00306F67" w:rsidRPr="00207A3E" w:rsidRDefault="00306F67">
            <w:pPr>
              <w:jc w:val="left"/>
              <w:cnfStyle w:val="000000000000" w:firstRow="0" w:lastRow="0" w:firstColumn="0" w:lastColumn="0" w:oddVBand="0" w:evenVBand="0" w:oddHBand="0" w:evenHBand="0" w:firstRowFirstColumn="0" w:firstRowLastColumn="0" w:lastRowFirstColumn="0" w:lastRowLastColumn="0"/>
              <w:rPr>
                <w:color w:val="000000"/>
                <w:szCs w:val="18"/>
              </w:rPr>
            </w:pPr>
            <w:r w:rsidRPr="00207A3E">
              <w:rPr>
                <w:color w:val="000000"/>
                <w:szCs w:val="18"/>
              </w:rPr>
              <w:t xml:space="preserve">ITEM </w:t>
            </w:r>
            <w:r w:rsidR="0001568B">
              <w:rPr>
                <w:color w:val="000000"/>
                <w:szCs w:val="18"/>
              </w:rPr>
              <w:t>5</w:t>
            </w:r>
          </w:p>
        </w:tc>
      </w:tr>
      <w:tr w:rsidR="00306F67" w:rsidRPr="009A2CFF" w14:paraId="316375D8" w14:textId="77777777">
        <w:trPr>
          <w:cnfStyle w:val="000000100000" w:firstRow="0" w:lastRow="0" w:firstColumn="0" w:lastColumn="0" w:oddVBand="0" w:evenVBand="0" w:oddHBand="1" w:evenHBand="0" w:firstRowFirstColumn="0" w:firstRowLastColumn="0" w:lastRowFirstColumn="0" w:lastRowLastColumn="0"/>
          <w:trHeight w:val="264"/>
        </w:trPr>
        <w:tc>
          <w:tcPr>
            <w:cnfStyle w:val="001000000000" w:firstRow="0" w:lastRow="0" w:firstColumn="1" w:lastColumn="0" w:oddVBand="0" w:evenVBand="0" w:oddHBand="0" w:evenHBand="0" w:firstRowFirstColumn="0" w:firstRowLastColumn="0" w:lastRowFirstColumn="0" w:lastRowLastColumn="0"/>
            <w:tcW w:w="1418" w:type="dxa"/>
            <w:vMerge w:val="restart"/>
            <w:noWrap/>
            <w:hideMark/>
          </w:tcPr>
          <w:p w14:paraId="3F065EE3" w14:textId="77777777" w:rsidR="00306F67" w:rsidRPr="00207A3E" w:rsidRDefault="00306F67">
            <w:pPr>
              <w:jc w:val="center"/>
              <w:rPr>
                <w:color w:val="000000"/>
                <w:szCs w:val="18"/>
              </w:rPr>
            </w:pPr>
            <w:r w:rsidRPr="00207A3E">
              <w:rPr>
                <w:color w:val="000000"/>
                <w:szCs w:val="18"/>
              </w:rPr>
              <w:t>Ética y Espiritual</w:t>
            </w:r>
          </w:p>
        </w:tc>
        <w:tc>
          <w:tcPr>
            <w:tcW w:w="2055" w:type="dxa"/>
            <w:noWrap/>
            <w:hideMark/>
          </w:tcPr>
          <w:p w14:paraId="7273013B" w14:textId="77777777" w:rsidR="00306F67" w:rsidRPr="00207A3E" w:rsidRDefault="00306F67">
            <w:pPr>
              <w:jc w:val="left"/>
              <w:cnfStyle w:val="000000100000" w:firstRow="0" w:lastRow="0" w:firstColumn="0" w:lastColumn="0" w:oddVBand="0" w:evenVBand="0" w:oddHBand="1" w:evenHBand="0" w:firstRowFirstColumn="0" w:firstRowLastColumn="0" w:lastRowFirstColumn="0" w:lastRowLastColumn="0"/>
              <w:rPr>
                <w:color w:val="000000"/>
                <w:szCs w:val="18"/>
              </w:rPr>
            </w:pPr>
            <w:r w:rsidRPr="00207A3E">
              <w:rPr>
                <w:color w:val="000000"/>
                <w:szCs w:val="18"/>
              </w:rPr>
              <w:t>Responsabilidad</w:t>
            </w:r>
          </w:p>
        </w:tc>
        <w:tc>
          <w:tcPr>
            <w:tcW w:w="1051" w:type="dxa"/>
            <w:noWrap/>
            <w:hideMark/>
          </w:tcPr>
          <w:p w14:paraId="410329B2" w14:textId="77777777" w:rsidR="00306F67" w:rsidRPr="00207A3E" w:rsidRDefault="00306F67">
            <w:pPr>
              <w:jc w:val="left"/>
              <w:cnfStyle w:val="000000100000" w:firstRow="0" w:lastRow="0" w:firstColumn="0" w:lastColumn="0" w:oddVBand="0" w:evenVBand="0" w:oddHBand="1" w:evenHBand="0" w:firstRowFirstColumn="0" w:firstRowLastColumn="0" w:lastRowFirstColumn="0" w:lastRowLastColumn="0"/>
              <w:rPr>
                <w:color w:val="000000"/>
                <w:szCs w:val="18"/>
              </w:rPr>
            </w:pPr>
            <w:r w:rsidRPr="00207A3E">
              <w:rPr>
                <w:color w:val="000000"/>
                <w:szCs w:val="18"/>
              </w:rPr>
              <w:t>ITEM 6</w:t>
            </w:r>
          </w:p>
        </w:tc>
      </w:tr>
      <w:tr w:rsidR="00306F67" w:rsidRPr="009A2CFF" w14:paraId="4E1412EF" w14:textId="77777777">
        <w:trPr>
          <w:trHeight w:val="264"/>
        </w:trPr>
        <w:tc>
          <w:tcPr>
            <w:cnfStyle w:val="001000000000" w:firstRow="0" w:lastRow="0" w:firstColumn="1" w:lastColumn="0" w:oddVBand="0" w:evenVBand="0" w:oddHBand="0" w:evenHBand="0" w:firstRowFirstColumn="0" w:firstRowLastColumn="0" w:lastRowFirstColumn="0" w:lastRowLastColumn="0"/>
            <w:tcW w:w="1418" w:type="dxa"/>
            <w:vMerge/>
            <w:hideMark/>
          </w:tcPr>
          <w:p w14:paraId="4FACB3B0" w14:textId="77777777" w:rsidR="00306F67" w:rsidRPr="00207A3E" w:rsidRDefault="00306F67">
            <w:pPr>
              <w:jc w:val="center"/>
              <w:rPr>
                <w:color w:val="000000"/>
                <w:szCs w:val="18"/>
              </w:rPr>
            </w:pPr>
          </w:p>
        </w:tc>
        <w:tc>
          <w:tcPr>
            <w:tcW w:w="2055" w:type="dxa"/>
            <w:noWrap/>
            <w:hideMark/>
          </w:tcPr>
          <w:p w14:paraId="2F764712" w14:textId="77777777" w:rsidR="00306F67" w:rsidRPr="00207A3E" w:rsidRDefault="00306F67">
            <w:pPr>
              <w:jc w:val="left"/>
              <w:cnfStyle w:val="000000000000" w:firstRow="0" w:lastRow="0" w:firstColumn="0" w:lastColumn="0" w:oddVBand="0" w:evenVBand="0" w:oddHBand="0" w:evenHBand="0" w:firstRowFirstColumn="0" w:firstRowLastColumn="0" w:lastRowFirstColumn="0" w:lastRowLastColumn="0"/>
              <w:rPr>
                <w:color w:val="000000"/>
                <w:szCs w:val="18"/>
              </w:rPr>
            </w:pPr>
            <w:r w:rsidRPr="00207A3E">
              <w:rPr>
                <w:color w:val="000000"/>
                <w:szCs w:val="18"/>
              </w:rPr>
              <w:t>Respeto por creencias y valores</w:t>
            </w:r>
          </w:p>
        </w:tc>
        <w:tc>
          <w:tcPr>
            <w:tcW w:w="1051" w:type="dxa"/>
            <w:noWrap/>
            <w:hideMark/>
          </w:tcPr>
          <w:p w14:paraId="67915919" w14:textId="77777777" w:rsidR="00306F67" w:rsidRPr="00207A3E" w:rsidRDefault="00306F67">
            <w:pPr>
              <w:jc w:val="left"/>
              <w:cnfStyle w:val="000000000000" w:firstRow="0" w:lastRow="0" w:firstColumn="0" w:lastColumn="0" w:oddVBand="0" w:evenVBand="0" w:oddHBand="0" w:evenHBand="0" w:firstRowFirstColumn="0" w:firstRowLastColumn="0" w:lastRowFirstColumn="0" w:lastRowLastColumn="0"/>
              <w:rPr>
                <w:color w:val="000000"/>
                <w:szCs w:val="18"/>
              </w:rPr>
            </w:pPr>
            <w:r w:rsidRPr="00207A3E">
              <w:rPr>
                <w:color w:val="000000"/>
                <w:szCs w:val="18"/>
              </w:rPr>
              <w:t xml:space="preserve">ITEM 7 </w:t>
            </w:r>
          </w:p>
        </w:tc>
      </w:tr>
      <w:tr w:rsidR="00306F67" w:rsidRPr="009A2CFF" w14:paraId="0135F887" w14:textId="77777777">
        <w:trPr>
          <w:cnfStyle w:val="000000100000" w:firstRow="0" w:lastRow="0" w:firstColumn="0" w:lastColumn="0" w:oddVBand="0" w:evenVBand="0" w:oddHBand="1" w:evenHBand="0" w:firstRowFirstColumn="0" w:firstRowLastColumn="0" w:lastRowFirstColumn="0" w:lastRowLastColumn="0"/>
          <w:trHeight w:val="276"/>
        </w:trPr>
        <w:tc>
          <w:tcPr>
            <w:cnfStyle w:val="001000000000" w:firstRow="0" w:lastRow="0" w:firstColumn="1" w:lastColumn="0" w:oddVBand="0" w:evenVBand="0" w:oddHBand="0" w:evenHBand="0" w:firstRowFirstColumn="0" w:firstRowLastColumn="0" w:lastRowFirstColumn="0" w:lastRowLastColumn="0"/>
            <w:tcW w:w="1418" w:type="dxa"/>
            <w:vMerge/>
            <w:hideMark/>
          </w:tcPr>
          <w:p w14:paraId="73274884" w14:textId="77777777" w:rsidR="00306F67" w:rsidRPr="00207A3E" w:rsidRDefault="00306F67">
            <w:pPr>
              <w:jc w:val="center"/>
              <w:rPr>
                <w:color w:val="000000"/>
                <w:szCs w:val="18"/>
              </w:rPr>
            </w:pPr>
          </w:p>
        </w:tc>
        <w:tc>
          <w:tcPr>
            <w:tcW w:w="2055" w:type="dxa"/>
            <w:noWrap/>
            <w:hideMark/>
          </w:tcPr>
          <w:p w14:paraId="4515ED29" w14:textId="77777777" w:rsidR="00306F67" w:rsidRPr="00207A3E" w:rsidRDefault="00306F67">
            <w:pPr>
              <w:jc w:val="left"/>
              <w:cnfStyle w:val="000000100000" w:firstRow="0" w:lastRow="0" w:firstColumn="0" w:lastColumn="0" w:oddVBand="0" w:evenVBand="0" w:oddHBand="1" w:evenHBand="0" w:firstRowFirstColumn="0" w:firstRowLastColumn="0" w:lastRowFirstColumn="0" w:lastRowLastColumn="0"/>
              <w:rPr>
                <w:color w:val="000000"/>
                <w:szCs w:val="18"/>
              </w:rPr>
            </w:pPr>
            <w:r w:rsidRPr="00207A3E">
              <w:rPr>
                <w:color w:val="000000"/>
                <w:szCs w:val="18"/>
              </w:rPr>
              <w:t>Percepción de lo correcto</w:t>
            </w:r>
          </w:p>
        </w:tc>
        <w:tc>
          <w:tcPr>
            <w:tcW w:w="1051" w:type="dxa"/>
            <w:noWrap/>
            <w:hideMark/>
          </w:tcPr>
          <w:p w14:paraId="75380573" w14:textId="77777777" w:rsidR="00306F67" w:rsidRPr="00207A3E" w:rsidRDefault="00306F67">
            <w:pPr>
              <w:jc w:val="left"/>
              <w:cnfStyle w:val="000000100000" w:firstRow="0" w:lastRow="0" w:firstColumn="0" w:lastColumn="0" w:oddVBand="0" w:evenVBand="0" w:oddHBand="1" w:evenHBand="0" w:firstRowFirstColumn="0" w:firstRowLastColumn="0" w:lastRowFirstColumn="0" w:lastRowLastColumn="0"/>
              <w:rPr>
                <w:color w:val="000000"/>
                <w:szCs w:val="18"/>
              </w:rPr>
            </w:pPr>
            <w:r w:rsidRPr="00207A3E">
              <w:rPr>
                <w:color w:val="000000"/>
                <w:szCs w:val="18"/>
              </w:rPr>
              <w:t xml:space="preserve">ITEM 8 </w:t>
            </w:r>
          </w:p>
        </w:tc>
      </w:tr>
      <w:tr w:rsidR="00306F67" w:rsidRPr="009A2CFF" w14:paraId="785A156E" w14:textId="77777777">
        <w:trPr>
          <w:trHeight w:val="276"/>
        </w:trPr>
        <w:tc>
          <w:tcPr>
            <w:cnfStyle w:val="001000000000" w:firstRow="0" w:lastRow="0" w:firstColumn="1" w:lastColumn="0" w:oddVBand="0" w:evenVBand="0" w:oddHBand="0" w:evenHBand="0" w:firstRowFirstColumn="0" w:firstRowLastColumn="0" w:lastRowFirstColumn="0" w:lastRowLastColumn="0"/>
            <w:tcW w:w="1418" w:type="dxa"/>
            <w:vMerge w:val="restart"/>
            <w:hideMark/>
          </w:tcPr>
          <w:p w14:paraId="0E8C0E51" w14:textId="77777777" w:rsidR="00306F67" w:rsidRPr="00207A3E" w:rsidRDefault="00306F67">
            <w:pPr>
              <w:jc w:val="center"/>
              <w:rPr>
                <w:color w:val="000000"/>
                <w:szCs w:val="18"/>
              </w:rPr>
            </w:pPr>
            <w:r w:rsidRPr="00207A3E">
              <w:rPr>
                <w:color w:val="000000"/>
                <w:szCs w:val="18"/>
              </w:rPr>
              <w:t>Interpersonal y Social</w:t>
            </w:r>
          </w:p>
        </w:tc>
        <w:tc>
          <w:tcPr>
            <w:tcW w:w="2055" w:type="dxa"/>
            <w:noWrap/>
            <w:hideMark/>
          </w:tcPr>
          <w:p w14:paraId="2E0DE08A" w14:textId="77777777" w:rsidR="00306F67" w:rsidRPr="00207A3E" w:rsidRDefault="00306F67">
            <w:pPr>
              <w:jc w:val="left"/>
              <w:cnfStyle w:val="000000000000" w:firstRow="0" w:lastRow="0" w:firstColumn="0" w:lastColumn="0" w:oddVBand="0" w:evenVBand="0" w:oddHBand="0" w:evenHBand="0" w:firstRowFirstColumn="0" w:firstRowLastColumn="0" w:lastRowFirstColumn="0" w:lastRowLastColumn="0"/>
              <w:rPr>
                <w:color w:val="000000"/>
                <w:szCs w:val="18"/>
              </w:rPr>
            </w:pPr>
            <w:r w:rsidRPr="00207A3E">
              <w:rPr>
                <w:color w:val="000000"/>
                <w:szCs w:val="18"/>
              </w:rPr>
              <w:t>Habilidades de comunicación</w:t>
            </w:r>
          </w:p>
        </w:tc>
        <w:tc>
          <w:tcPr>
            <w:tcW w:w="1051" w:type="dxa"/>
            <w:noWrap/>
            <w:hideMark/>
          </w:tcPr>
          <w:p w14:paraId="656BEC6E" w14:textId="77777777" w:rsidR="00306F67" w:rsidRPr="00207A3E" w:rsidRDefault="00306F67">
            <w:pPr>
              <w:jc w:val="left"/>
              <w:cnfStyle w:val="000000000000" w:firstRow="0" w:lastRow="0" w:firstColumn="0" w:lastColumn="0" w:oddVBand="0" w:evenVBand="0" w:oddHBand="0" w:evenHBand="0" w:firstRowFirstColumn="0" w:firstRowLastColumn="0" w:lastRowFirstColumn="0" w:lastRowLastColumn="0"/>
              <w:rPr>
                <w:color w:val="000000"/>
                <w:szCs w:val="18"/>
              </w:rPr>
            </w:pPr>
            <w:r w:rsidRPr="00207A3E">
              <w:rPr>
                <w:color w:val="000000"/>
                <w:szCs w:val="18"/>
              </w:rPr>
              <w:t xml:space="preserve">ITEM 9 </w:t>
            </w:r>
          </w:p>
        </w:tc>
      </w:tr>
      <w:tr w:rsidR="00306F67" w:rsidRPr="009A2CFF" w14:paraId="76F8F75B" w14:textId="77777777">
        <w:trPr>
          <w:cnfStyle w:val="000000100000" w:firstRow="0" w:lastRow="0" w:firstColumn="0" w:lastColumn="0" w:oddVBand="0" w:evenVBand="0" w:oddHBand="1" w:evenHBand="0" w:firstRowFirstColumn="0" w:firstRowLastColumn="0" w:lastRowFirstColumn="0" w:lastRowLastColumn="0"/>
          <w:trHeight w:val="264"/>
        </w:trPr>
        <w:tc>
          <w:tcPr>
            <w:cnfStyle w:val="001000000000" w:firstRow="0" w:lastRow="0" w:firstColumn="1" w:lastColumn="0" w:oddVBand="0" w:evenVBand="0" w:oddHBand="0" w:evenHBand="0" w:firstRowFirstColumn="0" w:firstRowLastColumn="0" w:lastRowFirstColumn="0" w:lastRowLastColumn="0"/>
            <w:tcW w:w="1418" w:type="dxa"/>
            <w:vMerge/>
            <w:hideMark/>
          </w:tcPr>
          <w:p w14:paraId="32F520D6" w14:textId="77777777" w:rsidR="00306F67" w:rsidRPr="00207A3E" w:rsidRDefault="00306F67">
            <w:pPr>
              <w:jc w:val="center"/>
              <w:rPr>
                <w:color w:val="000000"/>
                <w:szCs w:val="18"/>
              </w:rPr>
            </w:pPr>
          </w:p>
        </w:tc>
        <w:tc>
          <w:tcPr>
            <w:tcW w:w="2055" w:type="dxa"/>
            <w:noWrap/>
            <w:hideMark/>
          </w:tcPr>
          <w:p w14:paraId="00F97F99" w14:textId="77777777" w:rsidR="00306F67" w:rsidRPr="00207A3E" w:rsidRDefault="00306F67">
            <w:pPr>
              <w:jc w:val="left"/>
              <w:cnfStyle w:val="000000100000" w:firstRow="0" w:lastRow="0" w:firstColumn="0" w:lastColumn="0" w:oddVBand="0" w:evenVBand="0" w:oddHBand="1" w:evenHBand="0" w:firstRowFirstColumn="0" w:firstRowLastColumn="0" w:lastRowFirstColumn="0" w:lastRowLastColumn="0"/>
              <w:rPr>
                <w:color w:val="000000"/>
                <w:szCs w:val="18"/>
              </w:rPr>
            </w:pPr>
            <w:r w:rsidRPr="00207A3E">
              <w:rPr>
                <w:color w:val="000000"/>
                <w:szCs w:val="18"/>
              </w:rPr>
              <w:t>Respeto por la diversidad</w:t>
            </w:r>
          </w:p>
        </w:tc>
        <w:tc>
          <w:tcPr>
            <w:tcW w:w="1051" w:type="dxa"/>
            <w:noWrap/>
            <w:hideMark/>
          </w:tcPr>
          <w:p w14:paraId="7EA0B97D" w14:textId="77777777" w:rsidR="00306F67" w:rsidRPr="00207A3E" w:rsidRDefault="00306F67">
            <w:pPr>
              <w:jc w:val="left"/>
              <w:cnfStyle w:val="000000100000" w:firstRow="0" w:lastRow="0" w:firstColumn="0" w:lastColumn="0" w:oddVBand="0" w:evenVBand="0" w:oddHBand="1" w:evenHBand="0" w:firstRowFirstColumn="0" w:firstRowLastColumn="0" w:lastRowFirstColumn="0" w:lastRowLastColumn="0"/>
              <w:rPr>
                <w:color w:val="000000"/>
                <w:szCs w:val="18"/>
              </w:rPr>
            </w:pPr>
            <w:r w:rsidRPr="00207A3E">
              <w:rPr>
                <w:color w:val="000000"/>
                <w:szCs w:val="18"/>
              </w:rPr>
              <w:t>ITEM 10</w:t>
            </w:r>
          </w:p>
        </w:tc>
      </w:tr>
      <w:tr w:rsidR="00306F67" w:rsidRPr="009A2CFF" w14:paraId="46869A67" w14:textId="77777777">
        <w:trPr>
          <w:trHeight w:val="264"/>
        </w:trPr>
        <w:tc>
          <w:tcPr>
            <w:cnfStyle w:val="001000000000" w:firstRow="0" w:lastRow="0" w:firstColumn="1" w:lastColumn="0" w:oddVBand="0" w:evenVBand="0" w:oddHBand="0" w:evenHBand="0" w:firstRowFirstColumn="0" w:firstRowLastColumn="0" w:lastRowFirstColumn="0" w:lastRowLastColumn="0"/>
            <w:tcW w:w="1418" w:type="dxa"/>
            <w:vMerge/>
            <w:hideMark/>
          </w:tcPr>
          <w:p w14:paraId="483648AE" w14:textId="77777777" w:rsidR="00306F67" w:rsidRPr="00207A3E" w:rsidRDefault="00306F67">
            <w:pPr>
              <w:jc w:val="center"/>
              <w:rPr>
                <w:color w:val="000000"/>
                <w:szCs w:val="18"/>
              </w:rPr>
            </w:pPr>
          </w:p>
        </w:tc>
        <w:tc>
          <w:tcPr>
            <w:tcW w:w="2055" w:type="dxa"/>
            <w:noWrap/>
            <w:hideMark/>
          </w:tcPr>
          <w:p w14:paraId="658F2755" w14:textId="77777777" w:rsidR="00306F67" w:rsidRPr="00207A3E" w:rsidRDefault="00306F67">
            <w:pPr>
              <w:jc w:val="left"/>
              <w:cnfStyle w:val="000000000000" w:firstRow="0" w:lastRow="0" w:firstColumn="0" w:lastColumn="0" w:oddVBand="0" w:evenVBand="0" w:oddHBand="0" w:evenHBand="0" w:firstRowFirstColumn="0" w:firstRowLastColumn="0" w:lastRowFirstColumn="0" w:lastRowLastColumn="0"/>
              <w:rPr>
                <w:color w:val="000000"/>
                <w:szCs w:val="18"/>
              </w:rPr>
            </w:pPr>
            <w:r w:rsidRPr="00207A3E">
              <w:rPr>
                <w:color w:val="000000"/>
                <w:szCs w:val="18"/>
              </w:rPr>
              <w:t>Habilidades interculturales</w:t>
            </w:r>
          </w:p>
        </w:tc>
        <w:tc>
          <w:tcPr>
            <w:tcW w:w="1051" w:type="dxa"/>
            <w:noWrap/>
            <w:hideMark/>
          </w:tcPr>
          <w:p w14:paraId="3FE4C5D7" w14:textId="77777777" w:rsidR="00306F67" w:rsidRPr="00207A3E" w:rsidRDefault="00306F67">
            <w:pPr>
              <w:jc w:val="left"/>
              <w:cnfStyle w:val="000000000000" w:firstRow="0" w:lastRow="0" w:firstColumn="0" w:lastColumn="0" w:oddVBand="0" w:evenVBand="0" w:oddHBand="0" w:evenHBand="0" w:firstRowFirstColumn="0" w:firstRowLastColumn="0" w:lastRowFirstColumn="0" w:lastRowLastColumn="0"/>
              <w:rPr>
                <w:color w:val="000000"/>
                <w:szCs w:val="18"/>
              </w:rPr>
            </w:pPr>
            <w:r w:rsidRPr="00207A3E">
              <w:rPr>
                <w:color w:val="000000"/>
                <w:szCs w:val="18"/>
              </w:rPr>
              <w:t>ITEM 11</w:t>
            </w:r>
          </w:p>
        </w:tc>
      </w:tr>
      <w:tr w:rsidR="00306F67" w:rsidRPr="009A2CFF" w14:paraId="736ECC33" w14:textId="77777777">
        <w:trPr>
          <w:cnfStyle w:val="000000100000" w:firstRow="0" w:lastRow="0" w:firstColumn="0" w:lastColumn="0" w:oddVBand="0" w:evenVBand="0" w:oddHBand="1" w:evenHBand="0" w:firstRowFirstColumn="0" w:firstRowLastColumn="0" w:lastRowFirstColumn="0" w:lastRowLastColumn="0"/>
          <w:trHeight w:val="264"/>
        </w:trPr>
        <w:tc>
          <w:tcPr>
            <w:cnfStyle w:val="001000000000" w:firstRow="0" w:lastRow="0" w:firstColumn="1" w:lastColumn="0" w:oddVBand="0" w:evenVBand="0" w:oddHBand="0" w:evenHBand="0" w:firstRowFirstColumn="0" w:firstRowLastColumn="0" w:lastRowFirstColumn="0" w:lastRowLastColumn="0"/>
            <w:tcW w:w="1418" w:type="dxa"/>
            <w:vMerge/>
            <w:hideMark/>
          </w:tcPr>
          <w:p w14:paraId="34DE3E54" w14:textId="77777777" w:rsidR="00306F67" w:rsidRPr="00207A3E" w:rsidRDefault="00306F67">
            <w:pPr>
              <w:jc w:val="center"/>
              <w:rPr>
                <w:color w:val="000000"/>
                <w:szCs w:val="18"/>
              </w:rPr>
            </w:pPr>
          </w:p>
        </w:tc>
        <w:tc>
          <w:tcPr>
            <w:tcW w:w="2055" w:type="dxa"/>
            <w:noWrap/>
            <w:hideMark/>
          </w:tcPr>
          <w:p w14:paraId="4D09FF58" w14:textId="77777777" w:rsidR="00306F67" w:rsidRPr="00207A3E" w:rsidRDefault="00306F67">
            <w:pPr>
              <w:jc w:val="left"/>
              <w:cnfStyle w:val="000000100000" w:firstRow="0" w:lastRow="0" w:firstColumn="0" w:lastColumn="0" w:oddVBand="0" w:evenVBand="0" w:oddHBand="1" w:evenHBand="0" w:firstRowFirstColumn="0" w:firstRowLastColumn="0" w:lastRowFirstColumn="0" w:lastRowLastColumn="0"/>
              <w:rPr>
                <w:color w:val="000000"/>
                <w:szCs w:val="18"/>
              </w:rPr>
            </w:pPr>
            <w:r w:rsidRPr="00207A3E">
              <w:rPr>
                <w:color w:val="000000"/>
                <w:szCs w:val="18"/>
              </w:rPr>
              <w:t>Conciencia Social</w:t>
            </w:r>
          </w:p>
        </w:tc>
        <w:tc>
          <w:tcPr>
            <w:tcW w:w="1051" w:type="dxa"/>
            <w:noWrap/>
            <w:hideMark/>
          </w:tcPr>
          <w:p w14:paraId="1395C337" w14:textId="77777777" w:rsidR="00306F67" w:rsidRPr="00207A3E" w:rsidRDefault="00306F67">
            <w:pPr>
              <w:jc w:val="left"/>
              <w:cnfStyle w:val="000000100000" w:firstRow="0" w:lastRow="0" w:firstColumn="0" w:lastColumn="0" w:oddVBand="0" w:evenVBand="0" w:oddHBand="1" w:evenHBand="0" w:firstRowFirstColumn="0" w:firstRowLastColumn="0" w:lastRowFirstColumn="0" w:lastRowLastColumn="0"/>
              <w:rPr>
                <w:color w:val="000000"/>
                <w:szCs w:val="18"/>
              </w:rPr>
            </w:pPr>
            <w:r w:rsidRPr="00207A3E">
              <w:rPr>
                <w:color w:val="000000"/>
                <w:szCs w:val="18"/>
              </w:rPr>
              <w:t xml:space="preserve">ITEM 12 </w:t>
            </w:r>
          </w:p>
        </w:tc>
      </w:tr>
      <w:tr w:rsidR="00306F67" w:rsidRPr="009A2CFF" w14:paraId="7CF9F989" w14:textId="77777777">
        <w:trPr>
          <w:trHeight w:val="264"/>
        </w:trPr>
        <w:tc>
          <w:tcPr>
            <w:cnfStyle w:val="001000000000" w:firstRow="0" w:lastRow="0" w:firstColumn="1" w:lastColumn="0" w:oddVBand="0" w:evenVBand="0" w:oddHBand="0" w:evenHBand="0" w:firstRowFirstColumn="0" w:firstRowLastColumn="0" w:lastRowFirstColumn="0" w:lastRowLastColumn="0"/>
            <w:tcW w:w="1418" w:type="dxa"/>
            <w:vMerge/>
            <w:hideMark/>
          </w:tcPr>
          <w:p w14:paraId="7C9CBBB5" w14:textId="77777777" w:rsidR="00306F67" w:rsidRPr="00207A3E" w:rsidRDefault="00306F67">
            <w:pPr>
              <w:jc w:val="center"/>
              <w:rPr>
                <w:color w:val="000000"/>
                <w:szCs w:val="18"/>
              </w:rPr>
            </w:pPr>
          </w:p>
        </w:tc>
        <w:tc>
          <w:tcPr>
            <w:tcW w:w="2055" w:type="dxa"/>
            <w:noWrap/>
            <w:hideMark/>
          </w:tcPr>
          <w:p w14:paraId="23DA0046" w14:textId="77777777" w:rsidR="00306F67" w:rsidRPr="00207A3E" w:rsidRDefault="00306F67">
            <w:pPr>
              <w:jc w:val="left"/>
              <w:cnfStyle w:val="000000000000" w:firstRow="0" w:lastRow="0" w:firstColumn="0" w:lastColumn="0" w:oddVBand="0" w:evenVBand="0" w:oddHBand="0" w:evenHBand="0" w:firstRowFirstColumn="0" w:firstRowLastColumn="0" w:lastRowFirstColumn="0" w:lastRowLastColumn="0"/>
              <w:rPr>
                <w:color w:val="000000"/>
                <w:szCs w:val="18"/>
              </w:rPr>
            </w:pPr>
            <w:r w:rsidRPr="00207A3E">
              <w:rPr>
                <w:color w:val="000000"/>
                <w:szCs w:val="18"/>
              </w:rPr>
              <w:t>Empatía</w:t>
            </w:r>
          </w:p>
        </w:tc>
        <w:tc>
          <w:tcPr>
            <w:tcW w:w="1051" w:type="dxa"/>
            <w:noWrap/>
            <w:hideMark/>
          </w:tcPr>
          <w:p w14:paraId="7D493818" w14:textId="77777777" w:rsidR="00306F67" w:rsidRPr="00207A3E" w:rsidRDefault="00306F67">
            <w:pPr>
              <w:jc w:val="left"/>
              <w:cnfStyle w:val="000000000000" w:firstRow="0" w:lastRow="0" w:firstColumn="0" w:lastColumn="0" w:oddVBand="0" w:evenVBand="0" w:oddHBand="0" w:evenHBand="0" w:firstRowFirstColumn="0" w:firstRowLastColumn="0" w:lastRowFirstColumn="0" w:lastRowLastColumn="0"/>
              <w:rPr>
                <w:color w:val="000000"/>
                <w:szCs w:val="18"/>
              </w:rPr>
            </w:pPr>
            <w:r w:rsidRPr="00207A3E">
              <w:rPr>
                <w:color w:val="000000"/>
                <w:szCs w:val="18"/>
              </w:rPr>
              <w:t xml:space="preserve">ITEM 13 </w:t>
            </w:r>
          </w:p>
        </w:tc>
      </w:tr>
      <w:tr w:rsidR="00306F67" w:rsidRPr="009A2CFF" w14:paraId="5AF0BD19" w14:textId="77777777">
        <w:trPr>
          <w:cnfStyle w:val="000000100000" w:firstRow="0" w:lastRow="0" w:firstColumn="0" w:lastColumn="0" w:oddVBand="0" w:evenVBand="0" w:oddHBand="1" w:evenHBand="0" w:firstRowFirstColumn="0" w:firstRowLastColumn="0" w:lastRowFirstColumn="0" w:lastRowLastColumn="0"/>
          <w:trHeight w:val="276"/>
        </w:trPr>
        <w:tc>
          <w:tcPr>
            <w:cnfStyle w:val="001000000000" w:firstRow="0" w:lastRow="0" w:firstColumn="1" w:lastColumn="0" w:oddVBand="0" w:evenVBand="0" w:oddHBand="0" w:evenHBand="0" w:firstRowFirstColumn="0" w:firstRowLastColumn="0" w:lastRowFirstColumn="0" w:lastRowLastColumn="0"/>
            <w:tcW w:w="1418" w:type="dxa"/>
            <w:vMerge/>
            <w:hideMark/>
          </w:tcPr>
          <w:p w14:paraId="1CE6F0B0" w14:textId="77777777" w:rsidR="00306F67" w:rsidRPr="00207A3E" w:rsidRDefault="00306F67">
            <w:pPr>
              <w:jc w:val="center"/>
              <w:rPr>
                <w:color w:val="000000"/>
                <w:szCs w:val="18"/>
              </w:rPr>
            </w:pPr>
          </w:p>
        </w:tc>
        <w:tc>
          <w:tcPr>
            <w:tcW w:w="2055" w:type="dxa"/>
            <w:noWrap/>
            <w:hideMark/>
          </w:tcPr>
          <w:p w14:paraId="62AC4369" w14:textId="77777777" w:rsidR="00306F67" w:rsidRPr="00207A3E" w:rsidRDefault="00306F67">
            <w:pPr>
              <w:jc w:val="left"/>
              <w:cnfStyle w:val="000000100000" w:firstRow="0" w:lastRow="0" w:firstColumn="0" w:lastColumn="0" w:oddVBand="0" w:evenVBand="0" w:oddHBand="1" w:evenHBand="0" w:firstRowFirstColumn="0" w:firstRowLastColumn="0" w:lastRowFirstColumn="0" w:lastRowLastColumn="0"/>
              <w:rPr>
                <w:color w:val="000000"/>
                <w:szCs w:val="18"/>
              </w:rPr>
            </w:pPr>
            <w:r w:rsidRPr="00207A3E">
              <w:rPr>
                <w:color w:val="000000"/>
                <w:szCs w:val="18"/>
              </w:rPr>
              <w:t>Desarrollo de redes académicas, profesionales y sociales</w:t>
            </w:r>
          </w:p>
        </w:tc>
        <w:tc>
          <w:tcPr>
            <w:tcW w:w="1051" w:type="dxa"/>
            <w:noWrap/>
            <w:hideMark/>
          </w:tcPr>
          <w:p w14:paraId="05A30B2F" w14:textId="77777777" w:rsidR="00306F67" w:rsidRPr="00207A3E" w:rsidRDefault="00306F67">
            <w:pPr>
              <w:jc w:val="left"/>
              <w:cnfStyle w:val="000000100000" w:firstRow="0" w:lastRow="0" w:firstColumn="0" w:lastColumn="0" w:oddVBand="0" w:evenVBand="0" w:oddHBand="1" w:evenHBand="0" w:firstRowFirstColumn="0" w:firstRowLastColumn="0" w:lastRowFirstColumn="0" w:lastRowLastColumn="0"/>
              <w:rPr>
                <w:color w:val="000000"/>
                <w:szCs w:val="18"/>
              </w:rPr>
            </w:pPr>
            <w:r w:rsidRPr="00207A3E">
              <w:rPr>
                <w:color w:val="000000"/>
                <w:szCs w:val="18"/>
              </w:rPr>
              <w:t xml:space="preserve">ITEM 14 </w:t>
            </w:r>
          </w:p>
        </w:tc>
      </w:tr>
      <w:tr w:rsidR="00306F67" w:rsidRPr="009A2CFF" w14:paraId="437DBD99" w14:textId="77777777">
        <w:trPr>
          <w:trHeight w:val="264"/>
        </w:trPr>
        <w:tc>
          <w:tcPr>
            <w:cnfStyle w:val="001000000000" w:firstRow="0" w:lastRow="0" w:firstColumn="1" w:lastColumn="0" w:oddVBand="0" w:evenVBand="0" w:oddHBand="0" w:evenHBand="0" w:firstRowFirstColumn="0" w:firstRowLastColumn="0" w:lastRowFirstColumn="0" w:lastRowLastColumn="0"/>
            <w:tcW w:w="1418" w:type="dxa"/>
            <w:vMerge w:val="restart"/>
            <w:hideMark/>
          </w:tcPr>
          <w:p w14:paraId="60935CAB" w14:textId="77777777" w:rsidR="00306F67" w:rsidRPr="00207A3E" w:rsidRDefault="00306F67">
            <w:pPr>
              <w:jc w:val="center"/>
              <w:rPr>
                <w:color w:val="000000"/>
                <w:szCs w:val="18"/>
              </w:rPr>
            </w:pPr>
            <w:r w:rsidRPr="00207A3E">
              <w:rPr>
                <w:color w:val="000000"/>
                <w:szCs w:val="18"/>
              </w:rPr>
              <w:t>Estética y Cognitiva</w:t>
            </w:r>
          </w:p>
        </w:tc>
        <w:tc>
          <w:tcPr>
            <w:tcW w:w="2055" w:type="dxa"/>
            <w:noWrap/>
            <w:hideMark/>
          </w:tcPr>
          <w:p w14:paraId="1056FE3D" w14:textId="77777777" w:rsidR="00306F67" w:rsidRPr="00207A3E" w:rsidRDefault="00306F67">
            <w:pPr>
              <w:jc w:val="left"/>
              <w:cnfStyle w:val="000000000000" w:firstRow="0" w:lastRow="0" w:firstColumn="0" w:lastColumn="0" w:oddVBand="0" w:evenVBand="0" w:oddHBand="0" w:evenHBand="0" w:firstRowFirstColumn="0" w:firstRowLastColumn="0" w:lastRowFirstColumn="0" w:lastRowLastColumn="0"/>
              <w:rPr>
                <w:color w:val="000000"/>
                <w:szCs w:val="18"/>
              </w:rPr>
            </w:pPr>
            <w:r w:rsidRPr="00207A3E">
              <w:rPr>
                <w:color w:val="000000"/>
                <w:szCs w:val="18"/>
              </w:rPr>
              <w:t>Resolución creativa de problemas</w:t>
            </w:r>
          </w:p>
        </w:tc>
        <w:tc>
          <w:tcPr>
            <w:tcW w:w="1051" w:type="dxa"/>
            <w:noWrap/>
            <w:hideMark/>
          </w:tcPr>
          <w:p w14:paraId="74643622" w14:textId="77777777" w:rsidR="00306F67" w:rsidRPr="00207A3E" w:rsidRDefault="00306F67">
            <w:pPr>
              <w:jc w:val="left"/>
              <w:cnfStyle w:val="000000000000" w:firstRow="0" w:lastRow="0" w:firstColumn="0" w:lastColumn="0" w:oddVBand="0" w:evenVBand="0" w:oddHBand="0" w:evenHBand="0" w:firstRowFirstColumn="0" w:firstRowLastColumn="0" w:lastRowFirstColumn="0" w:lastRowLastColumn="0"/>
              <w:rPr>
                <w:color w:val="000000"/>
                <w:szCs w:val="18"/>
              </w:rPr>
            </w:pPr>
            <w:r w:rsidRPr="00207A3E">
              <w:rPr>
                <w:color w:val="000000"/>
                <w:szCs w:val="18"/>
              </w:rPr>
              <w:t>ITEM 15</w:t>
            </w:r>
          </w:p>
        </w:tc>
      </w:tr>
      <w:tr w:rsidR="00306F67" w:rsidRPr="009A2CFF" w14:paraId="2984DF84" w14:textId="77777777">
        <w:trPr>
          <w:cnfStyle w:val="000000100000" w:firstRow="0" w:lastRow="0" w:firstColumn="0" w:lastColumn="0" w:oddVBand="0" w:evenVBand="0" w:oddHBand="1" w:evenHBand="0" w:firstRowFirstColumn="0" w:firstRowLastColumn="0" w:lastRowFirstColumn="0" w:lastRowLastColumn="0"/>
          <w:trHeight w:val="264"/>
        </w:trPr>
        <w:tc>
          <w:tcPr>
            <w:cnfStyle w:val="001000000000" w:firstRow="0" w:lastRow="0" w:firstColumn="1" w:lastColumn="0" w:oddVBand="0" w:evenVBand="0" w:oddHBand="0" w:evenHBand="0" w:firstRowFirstColumn="0" w:firstRowLastColumn="0" w:lastRowFirstColumn="0" w:lastRowLastColumn="0"/>
            <w:tcW w:w="1418" w:type="dxa"/>
            <w:vMerge/>
            <w:hideMark/>
          </w:tcPr>
          <w:p w14:paraId="49DF6B2D" w14:textId="77777777" w:rsidR="00306F67" w:rsidRPr="00207A3E" w:rsidRDefault="00306F67">
            <w:pPr>
              <w:jc w:val="left"/>
              <w:rPr>
                <w:color w:val="000000"/>
                <w:szCs w:val="18"/>
              </w:rPr>
            </w:pPr>
          </w:p>
        </w:tc>
        <w:tc>
          <w:tcPr>
            <w:tcW w:w="2055" w:type="dxa"/>
            <w:noWrap/>
            <w:hideMark/>
          </w:tcPr>
          <w:p w14:paraId="1B1F79F6" w14:textId="77777777" w:rsidR="00306F67" w:rsidRPr="00207A3E" w:rsidRDefault="00306F67">
            <w:pPr>
              <w:jc w:val="left"/>
              <w:cnfStyle w:val="000000100000" w:firstRow="0" w:lastRow="0" w:firstColumn="0" w:lastColumn="0" w:oddVBand="0" w:evenVBand="0" w:oddHBand="1" w:evenHBand="0" w:firstRowFirstColumn="0" w:firstRowLastColumn="0" w:lastRowFirstColumn="0" w:lastRowLastColumn="0"/>
              <w:rPr>
                <w:color w:val="000000"/>
                <w:szCs w:val="18"/>
              </w:rPr>
            </w:pPr>
            <w:r w:rsidRPr="00207A3E">
              <w:rPr>
                <w:color w:val="000000"/>
                <w:szCs w:val="18"/>
              </w:rPr>
              <w:t xml:space="preserve">Adquisición de conocimiento </w:t>
            </w:r>
          </w:p>
        </w:tc>
        <w:tc>
          <w:tcPr>
            <w:tcW w:w="1051" w:type="dxa"/>
            <w:noWrap/>
            <w:hideMark/>
          </w:tcPr>
          <w:p w14:paraId="21969954" w14:textId="77777777" w:rsidR="00306F67" w:rsidRPr="00207A3E" w:rsidRDefault="00306F67">
            <w:pPr>
              <w:jc w:val="left"/>
              <w:cnfStyle w:val="000000100000" w:firstRow="0" w:lastRow="0" w:firstColumn="0" w:lastColumn="0" w:oddVBand="0" w:evenVBand="0" w:oddHBand="1" w:evenHBand="0" w:firstRowFirstColumn="0" w:firstRowLastColumn="0" w:lastRowFirstColumn="0" w:lastRowLastColumn="0"/>
              <w:rPr>
                <w:color w:val="000000"/>
                <w:szCs w:val="18"/>
              </w:rPr>
            </w:pPr>
            <w:r w:rsidRPr="00207A3E">
              <w:rPr>
                <w:color w:val="000000"/>
                <w:szCs w:val="18"/>
              </w:rPr>
              <w:t>ITEM 16</w:t>
            </w:r>
          </w:p>
        </w:tc>
      </w:tr>
      <w:tr w:rsidR="00306F67" w:rsidRPr="009A2CFF" w14:paraId="58AC71A6" w14:textId="77777777">
        <w:trPr>
          <w:trHeight w:val="264"/>
        </w:trPr>
        <w:tc>
          <w:tcPr>
            <w:cnfStyle w:val="001000000000" w:firstRow="0" w:lastRow="0" w:firstColumn="1" w:lastColumn="0" w:oddVBand="0" w:evenVBand="0" w:oddHBand="0" w:evenHBand="0" w:firstRowFirstColumn="0" w:firstRowLastColumn="0" w:lastRowFirstColumn="0" w:lastRowLastColumn="0"/>
            <w:tcW w:w="1418" w:type="dxa"/>
            <w:vMerge/>
            <w:hideMark/>
          </w:tcPr>
          <w:p w14:paraId="697FA70A" w14:textId="77777777" w:rsidR="00306F67" w:rsidRPr="00207A3E" w:rsidRDefault="00306F67">
            <w:pPr>
              <w:jc w:val="left"/>
              <w:rPr>
                <w:color w:val="000000"/>
                <w:szCs w:val="18"/>
              </w:rPr>
            </w:pPr>
          </w:p>
        </w:tc>
        <w:tc>
          <w:tcPr>
            <w:tcW w:w="2055" w:type="dxa"/>
            <w:noWrap/>
            <w:hideMark/>
          </w:tcPr>
          <w:p w14:paraId="61380D89" w14:textId="77777777" w:rsidR="00306F67" w:rsidRPr="00207A3E" w:rsidRDefault="00306F67">
            <w:pPr>
              <w:jc w:val="left"/>
              <w:cnfStyle w:val="000000000000" w:firstRow="0" w:lastRow="0" w:firstColumn="0" w:lastColumn="0" w:oddVBand="0" w:evenVBand="0" w:oddHBand="0" w:evenHBand="0" w:firstRowFirstColumn="0" w:firstRowLastColumn="0" w:lastRowFirstColumn="0" w:lastRowLastColumn="0"/>
              <w:rPr>
                <w:color w:val="000000"/>
                <w:szCs w:val="18"/>
              </w:rPr>
            </w:pPr>
            <w:r w:rsidRPr="00207A3E">
              <w:rPr>
                <w:color w:val="000000"/>
                <w:szCs w:val="18"/>
              </w:rPr>
              <w:t>Pensamiento crítico y analítico</w:t>
            </w:r>
          </w:p>
        </w:tc>
        <w:tc>
          <w:tcPr>
            <w:tcW w:w="1051" w:type="dxa"/>
            <w:noWrap/>
            <w:hideMark/>
          </w:tcPr>
          <w:p w14:paraId="3E6C37FB" w14:textId="77777777" w:rsidR="00306F67" w:rsidRPr="00207A3E" w:rsidRDefault="00306F67">
            <w:pPr>
              <w:jc w:val="left"/>
              <w:cnfStyle w:val="000000000000" w:firstRow="0" w:lastRow="0" w:firstColumn="0" w:lastColumn="0" w:oddVBand="0" w:evenVBand="0" w:oddHBand="0" w:evenHBand="0" w:firstRowFirstColumn="0" w:firstRowLastColumn="0" w:lastRowFirstColumn="0" w:lastRowLastColumn="0"/>
              <w:rPr>
                <w:color w:val="000000"/>
                <w:szCs w:val="18"/>
              </w:rPr>
            </w:pPr>
            <w:r w:rsidRPr="00207A3E">
              <w:rPr>
                <w:color w:val="000000"/>
                <w:szCs w:val="18"/>
              </w:rPr>
              <w:t>ITEM 17</w:t>
            </w:r>
          </w:p>
        </w:tc>
      </w:tr>
      <w:tr w:rsidR="00306F67" w:rsidRPr="009A2CFF" w14:paraId="19999AC1" w14:textId="77777777">
        <w:trPr>
          <w:cnfStyle w:val="000000100000" w:firstRow="0" w:lastRow="0" w:firstColumn="0" w:lastColumn="0" w:oddVBand="0" w:evenVBand="0" w:oddHBand="1" w:evenHBand="0" w:firstRowFirstColumn="0" w:firstRowLastColumn="0" w:lastRowFirstColumn="0" w:lastRowLastColumn="0"/>
          <w:trHeight w:val="276"/>
        </w:trPr>
        <w:tc>
          <w:tcPr>
            <w:cnfStyle w:val="001000000000" w:firstRow="0" w:lastRow="0" w:firstColumn="1" w:lastColumn="0" w:oddVBand="0" w:evenVBand="0" w:oddHBand="0" w:evenHBand="0" w:firstRowFirstColumn="0" w:firstRowLastColumn="0" w:lastRowFirstColumn="0" w:lastRowLastColumn="0"/>
            <w:tcW w:w="1418" w:type="dxa"/>
            <w:vMerge/>
            <w:hideMark/>
          </w:tcPr>
          <w:p w14:paraId="6A90C27F" w14:textId="77777777" w:rsidR="00306F67" w:rsidRPr="00207A3E" w:rsidRDefault="00306F67">
            <w:pPr>
              <w:jc w:val="left"/>
              <w:rPr>
                <w:color w:val="000000"/>
                <w:szCs w:val="18"/>
              </w:rPr>
            </w:pPr>
          </w:p>
        </w:tc>
        <w:tc>
          <w:tcPr>
            <w:tcW w:w="2055" w:type="dxa"/>
            <w:noWrap/>
            <w:hideMark/>
          </w:tcPr>
          <w:p w14:paraId="4E827022" w14:textId="77777777" w:rsidR="00306F67" w:rsidRPr="00207A3E" w:rsidRDefault="00306F67">
            <w:pPr>
              <w:jc w:val="left"/>
              <w:cnfStyle w:val="000000100000" w:firstRow="0" w:lastRow="0" w:firstColumn="0" w:lastColumn="0" w:oddVBand="0" w:evenVBand="0" w:oddHBand="1" w:evenHBand="0" w:firstRowFirstColumn="0" w:firstRowLastColumn="0" w:lastRowFirstColumn="0" w:lastRowLastColumn="0"/>
              <w:rPr>
                <w:color w:val="000000"/>
                <w:szCs w:val="18"/>
              </w:rPr>
            </w:pPr>
            <w:r w:rsidRPr="00207A3E">
              <w:rPr>
                <w:color w:val="000000"/>
                <w:szCs w:val="18"/>
              </w:rPr>
              <w:t>Habilidades en lengua extranjera</w:t>
            </w:r>
          </w:p>
        </w:tc>
        <w:tc>
          <w:tcPr>
            <w:tcW w:w="1051" w:type="dxa"/>
            <w:noWrap/>
            <w:hideMark/>
          </w:tcPr>
          <w:p w14:paraId="7D1494B3" w14:textId="77777777" w:rsidR="00306F67" w:rsidRPr="00207A3E" w:rsidRDefault="00306F67">
            <w:pPr>
              <w:jc w:val="left"/>
              <w:cnfStyle w:val="000000100000" w:firstRow="0" w:lastRow="0" w:firstColumn="0" w:lastColumn="0" w:oddVBand="0" w:evenVBand="0" w:oddHBand="1" w:evenHBand="0" w:firstRowFirstColumn="0" w:firstRowLastColumn="0" w:lastRowFirstColumn="0" w:lastRowLastColumn="0"/>
              <w:rPr>
                <w:color w:val="000000"/>
                <w:szCs w:val="18"/>
              </w:rPr>
            </w:pPr>
            <w:r w:rsidRPr="00207A3E">
              <w:rPr>
                <w:color w:val="000000"/>
                <w:szCs w:val="18"/>
              </w:rPr>
              <w:t>ITEM 18</w:t>
            </w:r>
          </w:p>
        </w:tc>
      </w:tr>
    </w:tbl>
    <w:p w14:paraId="06A9575A" w14:textId="5166F725" w:rsidR="00E93DA9" w:rsidRDefault="00B32BBF" w:rsidP="00B32BBF">
      <w:pPr>
        <w:jc w:val="center"/>
      </w:pPr>
      <w:r>
        <w:t>Fuente: Elaboración propia</w:t>
      </w:r>
    </w:p>
    <w:p w14:paraId="66B470C3" w14:textId="77777777" w:rsidR="00B32BBF" w:rsidRDefault="00B32BBF" w:rsidP="00B32BBF">
      <w:pPr>
        <w:jc w:val="center"/>
      </w:pPr>
    </w:p>
    <w:p w14:paraId="61786074" w14:textId="4230488D" w:rsidR="00E93DA9" w:rsidRDefault="001B13F0" w:rsidP="001B13F0">
      <w:pPr>
        <w:pStyle w:val="Ttulo2"/>
      </w:pPr>
      <w:r>
        <w:t>Diseño del instrumento</w:t>
      </w:r>
    </w:p>
    <w:p w14:paraId="54138D01" w14:textId="77777777" w:rsidR="001B13F0" w:rsidRDefault="001B13F0" w:rsidP="001B13F0"/>
    <w:p w14:paraId="04347B10" w14:textId="4540AD68" w:rsidR="001B13F0" w:rsidRDefault="006D5C50" w:rsidP="001B13F0">
      <w:r>
        <w:t xml:space="preserve">Para el diseño de la encuesta se elaboró una serie de preguntas cerradas de valor </w:t>
      </w:r>
      <w:r w:rsidR="00B007E6">
        <w:t>en escala de Likert</w:t>
      </w:r>
      <w:r w:rsidR="00F83E4F" w:rsidRPr="00F83E4F">
        <w:t xml:space="preserve"> de </w:t>
      </w:r>
      <w:r w:rsidR="005B23E0">
        <w:t>5 puntos</w:t>
      </w:r>
      <w:r w:rsidR="00B007E6">
        <w:t>,</w:t>
      </w:r>
      <w:r w:rsidR="005B23E0">
        <w:t xml:space="preserve"> la cual mide únicamente las percepciones de los estudiantes que participaron de movilidad académica </w:t>
      </w:r>
      <w:r w:rsidR="00F83E4F">
        <w:t>en su primera parte</w:t>
      </w:r>
      <w:r w:rsidR="00202B01">
        <w:t>. También se incluyó dos preguntas abiertas para la obtención de argumentos y percepciones personales de los participantes sobre el desarrollo de habilidades y aspectos clave de la formación integra</w:t>
      </w:r>
      <w:r w:rsidR="0091297C">
        <w:t>l</w:t>
      </w:r>
      <w:r w:rsidR="003C2B9A">
        <w:t xml:space="preserve">, en la sección final se presentó una matriz de </w:t>
      </w:r>
      <w:r w:rsidR="00DF5FE1">
        <w:t>evaluación</w:t>
      </w:r>
      <w:r w:rsidR="00676626">
        <w:t>. Esto para que cada participante pudiese evaluar según su criterio, el grado de desarrollo de las dimensiones debido a su experiencia durante el programa de movilidad</w:t>
      </w:r>
      <w:r w:rsidR="0091297C">
        <w:t>.</w:t>
      </w:r>
      <w:r w:rsidR="00202B01">
        <w:t xml:space="preserve"> </w:t>
      </w:r>
      <w:r w:rsidR="004E4268">
        <w:t>Por último, se solicita el códig</w:t>
      </w:r>
      <w:r w:rsidR="00DC1709">
        <w:t xml:space="preserve">o de estudiante para garantizar la </w:t>
      </w:r>
      <w:r w:rsidR="00CB5F99">
        <w:t>validez</w:t>
      </w:r>
      <w:r w:rsidR="00DC1709">
        <w:t xml:space="preserve"> y precisión del cuestionario previniendo respuestas múltiples o no significativas. </w:t>
      </w:r>
      <w:r w:rsidR="00F67E31">
        <w:t xml:space="preserve">Se alojó </w:t>
      </w:r>
      <w:r w:rsidR="006A0A7A">
        <w:t>en línea usando la plataforma Google Forms</w:t>
      </w:r>
      <w:r w:rsidR="0091297C">
        <w:t xml:space="preserve">. </w:t>
      </w:r>
    </w:p>
    <w:p w14:paraId="25D73D1B" w14:textId="77777777" w:rsidR="0091297C" w:rsidRDefault="0091297C" w:rsidP="001B13F0"/>
    <w:p w14:paraId="35618978" w14:textId="58000508" w:rsidR="007D230B" w:rsidRDefault="0094122D" w:rsidP="00D46136">
      <w:pPr>
        <w:pStyle w:val="Ttulo2"/>
      </w:pPr>
      <w:r>
        <w:t>Validación de la encuesta, revisión y encuesta final</w:t>
      </w:r>
    </w:p>
    <w:p w14:paraId="7ED12E75" w14:textId="77777777" w:rsidR="00D46136" w:rsidRDefault="00D46136" w:rsidP="00D46136"/>
    <w:p w14:paraId="50C21627" w14:textId="0D37B566" w:rsidR="00D46136" w:rsidRDefault="00CE5E1E" w:rsidP="00CE5E1E">
      <w:pPr>
        <w:pStyle w:val="Ttulo3"/>
        <w:numPr>
          <w:ilvl w:val="0"/>
          <w:numId w:val="0"/>
        </w:numPr>
      </w:pPr>
      <w:r>
        <w:t>2</w:t>
      </w:r>
      <w:r w:rsidR="000465E3">
        <w:t>.3.1</w:t>
      </w:r>
      <w:r>
        <w:t xml:space="preserve">. Encuesta inicial </w:t>
      </w:r>
    </w:p>
    <w:p w14:paraId="20703455" w14:textId="77777777" w:rsidR="00CE5E1E" w:rsidRDefault="00CE5E1E" w:rsidP="00D46136"/>
    <w:p w14:paraId="12979ADD" w14:textId="50D9BF47" w:rsidR="00CE5E1E" w:rsidRDefault="1BD03640" w:rsidP="6DE50E96">
      <w:pPr>
        <w:rPr>
          <w:color w:val="FF0000"/>
        </w:rPr>
      </w:pPr>
      <w:r>
        <w:t>La elaboración de la encuesta inicial se basó en la estructura de las dimensiones y las variables causales en su versión preliminar</w:t>
      </w:r>
      <w:r w:rsidR="435061F8">
        <w:t>, de esa manera se pudo identifica</w:t>
      </w:r>
      <w:r w:rsidR="343D107E">
        <w:t xml:space="preserve">r </w:t>
      </w:r>
      <w:r w:rsidR="435061F8">
        <w:t>las áreas temáticas relevantes y redactar las preguntas preliminares.</w:t>
      </w:r>
      <w:r w:rsidR="5CE238E9">
        <w:t xml:space="preserve"> </w:t>
      </w:r>
      <w:r w:rsidR="7A692C47">
        <w:t>Es así como la encuesta inicial co</w:t>
      </w:r>
      <w:r w:rsidR="1D9B5F97">
        <w:t>n</w:t>
      </w:r>
      <w:r w:rsidR="7A692C47">
        <w:t xml:space="preserve">staba de tres etapas: </w:t>
      </w:r>
      <w:r w:rsidR="3CE7205F">
        <w:t xml:space="preserve">recopilación de datos </w:t>
      </w:r>
      <w:r w:rsidR="6C3F77AB">
        <w:t>demográficos</w:t>
      </w:r>
      <w:r w:rsidR="3CE7205F">
        <w:t xml:space="preserve"> de los participantes, afirmaciones presentadas en escala de valor </w:t>
      </w:r>
      <w:r w:rsidR="31AB173C">
        <w:t xml:space="preserve">con la intención de medir </w:t>
      </w:r>
      <w:r w:rsidR="5C115275">
        <w:t xml:space="preserve">las variables </w:t>
      </w:r>
      <w:r w:rsidR="6C3F77AB">
        <w:t>de acuerdo con</w:t>
      </w:r>
      <w:r w:rsidR="5C115275">
        <w:t xml:space="preserve"> lo consignado en la literatura</w:t>
      </w:r>
      <w:r w:rsidR="6FA9319F">
        <w:t xml:space="preserve"> </w:t>
      </w:r>
      <w:sdt>
        <w:sdtPr>
          <w:rPr>
            <w:color w:val="000000"/>
          </w:rPr>
          <w:tag w:val="MENDELEY_CITATION_v3_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"/>
          <w:id w:val="1979874125"/>
          <w:placeholder>
            <w:docPart w:val="DefaultPlaceholder_-1854013440"/>
          </w:placeholder>
        </w:sdtPr>
        <w:sdtContent>
          <w:r w:rsidR="007F497F" w:rsidRPr="007F497F">
            <w:rPr>
              <w:color w:val="000000"/>
            </w:rPr>
            <w:t>(Gante et al., 2020)</w:t>
          </w:r>
        </w:sdtContent>
      </w:sdt>
      <w:r w:rsidR="6FA9319F">
        <w:t xml:space="preserve"> </w:t>
      </w:r>
      <w:r w:rsidR="667399A6">
        <w:t xml:space="preserve">y </w:t>
      </w:r>
      <w:r w:rsidR="2A620E01">
        <w:t>preguntas relacionadas con la importancia que asignaba a cada afirmación presentada con una escala impar de ci</w:t>
      </w:r>
      <w:r w:rsidR="3C48FD2B">
        <w:t xml:space="preserve">nco puntos. </w:t>
      </w:r>
      <w:r w:rsidR="1975F29B">
        <w:t xml:space="preserve">Según la asignación numérica, la </w:t>
      </w:r>
      <w:r w:rsidR="1975F29B">
        <w:lastRenderedPageBreak/>
        <w:t xml:space="preserve">puntuación total reflejaba la percepción del participante en esta escala </w:t>
      </w:r>
      <w:sdt>
        <w:sdtPr>
          <w:rPr>
            <w:color w:val="000000"/>
          </w:rPr>
          <w:tag w:val="MENDELEY_CITATION_v3_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"/>
          <w:id w:val="-1863741477"/>
          <w:placeholder>
            <w:docPart w:val="DefaultPlaceholder_-1854013440"/>
          </w:placeholder>
        </w:sdtPr>
        <w:sdtContent>
          <w:r w:rsidR="00622A4F" w:rsidRPr="00622A4F">
            <w:rPr>
              <w:color w:val="000000"/>
            </w:rPr>
            <w:t>(Maldonado et al., 2007)</w:t>
          </w:r>
        </w:sdtContent>
      </w:sdt>
      <w:r w:rsidR="1975F29B">
        <w:t>.</w:t>
      </w:r>
      <w:r w:rsidR="00FB30FD">
        <w:t xml:space="preserve"> </w:t>
      </w:r>
    </w:p>
    <w:p w14:paraId="1FE70F74" w14:textId="77777777" w:rsidR="002F0C40" w:rsidRDefault="002F0C40" w:rsidP="00D46136">
      <w:pPr>
        <w:rPr>
          <w:color w:val="FF0000"/>
          <w:szCs w:val="24"/>
        </w:rPr>
      </w:pPr>
    </w:p>
    <w:p w14:paraId="40E1793C" w14:textId="1A0AF0A9" w:rsidR="002F0C40" w:rsidRDefault="002F0C40" w:rsidP="002F0C40">
      <w:pPr>
        <w:pStyle w:val="Ttulo3"/>
        <w:numPr>
          <w:ilvl w:val="0"/>
          <w:numId w:val="0"/>
        </w:numPr>
      </w:pPr>
      <w:r>
        <w:t>2.3.2. Encuesta de revisión</w:t>
      </w:r>
    </w:p>
    <w:p w14:paraId="07DAC769" w14:textId="6147099C" w:rsidR="002F0C40" w:rsidRPr="002F0C40" w:rsidRDefault="52539452" w:rsidP="002F0C40">
      <w:r>
        <w:t xml:space="preserve">A partir de la </w:t>
      </w:r>
      <w:r w:rsidR="7BFC0FFB">
        <w:t>en</w:t>
      </w:r>
      <w:r>
        <w:t xml:space="preserve">cuesta </w:t>
      </w:r>
      <w:r w:rsidR="7BFC0FFB">
        <w:t>inicial</w:t>
      </w:r>
      <w:r>
        <w:t xml:space="preserve"> </w:t>
      </w:r>
      <w:r w:rsidR="7BFC0FFB">
        <w:t xml:space="preserve">se realizó </w:t>
      </w:r>
      <w:r w:rsidR="4ACBD5DA">
        <w:t xml:space="preserve">socialización y </w:t>
      </w:r>
      <w:r w:rsidR="7BFC0FFB">
        <w:t xml:space="preserve">evaluación de </w:t>
      </w:r>
      <w:r w:rsidR="4ACBD5DA">
        <w:t xml:space="preserve">lo establecido </w:t>
      </w:r>
      <w:r w:rsidR="77532197">
        <w:t xml:space="preserve">y se determinó la necesidad de realizar ajustes para mejorar coherencia </w:t>
      </w:r>
      <w:r w:rsidR="7C0342CC">
        <w:t xml:space="preserve">y evitar </w:t>
      </w:r>
      <w:r w:rsidR="2DC9091E">
        <w:t>sesgos posibles.</w:t>
      </w:r>
      <w:r w:rsidR="31BE57D1">
        <w:t xml:space="preserve"> La presentación de la encuesta también se ajustó </w:t>
      </w:r>
      <w:r w:rsidR="28BB872D">
        <w:t xml:space="preserve">unificando los adjetivos para establecer un único tipo de escala. </w:t>
      </w:r>
      <w:r w:rsidR="06F2E640">
        <w:t>Asimismo,</w:t>
      </w:r>
      <w:r w:rsidR="314D65A1">
        <w:t xml:space="preserve"> se </w:t>
      </w:r>
      <w:r w:rsidR="170D2C64">
        <w:t xml:space="preserve">sugirió </w:t>
      </w:r>
      <w:r w:rsidR="314D65A1">
        <w:t>la inclusión de habilidades y compete</w:t>
      </w:r>
      <w:r w:rsidR="170D2C64">
        <w:t>ncias</w:t>
      </w:r>
      <w:r w:rsidR="314D65A1">
        <w:t xml:space="preserve"> </w:t>
      </w:r>
      <w:r w:rsidR="170D2C64">
        <w:t>adicionales</w:t>
      </w:r>
      <w:r w:rsidR="314D65A1">
        <w:t xml:space="preserve"> en algunas dimensiones</w:t>
      </w:r>
      <w:r w:rsidR="598C8AC3">
        <w:t xml:space="preserve"> </w:t>
      </w:r>
      <w:r w:rsidR="170D2C64">
        <w:t>para</w:t>
      </w:r>
      <w:r w:rsidR="598C8AC3">
        <w:t xml:space="preserve"> </w:t>
      </w:r>
      <w:r w:rsidR="170D2C64">
        <w:t>lograr</w:t>
      </w:r>
      <w:r w:rsidR="598C8AC3">
        <w:t xml:space="preserve"> </w:t>
      </w:r>
      <w:r w:rsidR="01D533F1">
        <w:t>una mayor contundencia y relación</w:t>
      </w:r>
      <w:r w:rsidR="598C8AC3">
        <w:t xml:space="preserve"> con la definición de formación integral</w:t>
      </w:r>
      <w:r w:rsidR="3BB0D22C">
        <w:t xml:space="preserve"> del plan de desarrollo institucional UIS</w:t>
      </w:r>
      <w:r w:rsidR="7A27E688">
        <w:t>, la</w:t>
      </w:r>
      <w:r w:rsidR="3EEAB246">
        <w:t xml:space="preserve"> </w:t>
      </w:r>
      <w:r w:rsidR="7A27E688">
        <w:t xml:space="preserve">cual define teóricamente las habilidades </w:t>
      </w:r>
      <w:r w:rsidR="3EEAB246">
        <w:t>y</w:t>
      </w:r>
      <w:r w:rsidR="7A27E688">
        <w:t xml:space="preserve"> competencias que un </w:t>
      </w:r>
      <w:r w:rsidR="47101E1E">
        <w:t>estudiante integral</w:t>
      </w:r>
      <w:r w:rsidR="7A27E688">
        <w:t xml:space="preserve"> UIS </w:t>
      </w:r>
      <w:r w:rsidR="6B04A245">
        <w:t>debería</w:t>
      </w:r>
      <w:r w:rsidR="7A27E688">
        <w:t xml:space="preserve"> tener</w:t>
      </w:r>
      <w:r w:rsidR="6B04A245">
        <w:t>,</w:t>
      </w:r>
      <w:r w:rsidR="3EEAB246">
        <w:t xml:space="preserve"> alineados con la función misional de la institución. </w:t>
      </w:r>
      <w:r w:rsidR="63199192">
        <w:t xml:space="preserve">Estos cambios </w:t>
      </w:r>
      <w:r w:rsidR="639DF548">
        <w:t>sugeridos apunta</w:t>
      </w:r>
      <w:r w:rsidR="47101E1E">
        <w:t>n</w:t>
      </w:r>
      <w:r w:rsidR="639DF548">
        <w:t xml:space="preserve"> </w:t>
      </w:r>
      <w:r w:rsidR="023AF0A4">
        <w:t xml:space="preserve">al mejoramiento de </w:t>
      </w:r>
      <w:r w:rsidR="639DF548">
        <w:t xml:space="preserve">mediciones en estas </w:t>
      </w:r>
      <w:r w:rsidR="47101E1E">
        <w:t>afirmaciones</w:t>
      </w:r>
      <w:r w:rsidR="28663D4D">
        <w:t>,</w:t>
      </w:r>
      <w:r w:rsidR="639DF548">
        <w:t xml:space="preserve"> para</w:t>
      </w:r>
      <w:r w:rsidR="023AF0A4">
        <w:t xml:space="preserve"> la interpretación de los resultados obtenidos. </w:t>
      </w:r>
      <w:r w:rsidR="63F33EA0">
        <w:t>Algunas sugerencias puntuales comprendían las siguientes</w:t>
      </w:r>
      <w:r w:rsidR="4F1AD834">
        <w:t>: Preguntas neutrales, verificación del orden de las afirmaciones para evitar influencia indirecta en la respuesta del participante, verif</w:t>
      </w:r>
      <w:r w:rsidR="04C1908B">
        <w:t>ic</w:t>
      </w:r>
      <w:r w:rsidR="4F1AD834">
        <w:t xml:space="preserve">ación </w:t>
      </w:r>
      <w:r w:rsidR="0D9F262B">
        <w:t xml:space="preserve">de instrucciones en la encuesta, verificación de los aspectos </w:t>
      </w:r>
      <w:r w:rsidR="04C1908B">
        <w:t>relacionados</w:t>
      </w:r>
      <w:r w:rsidR="0D9F262B">
        <w:t xml:space="preserve"> con </w:t>
      </w:r>
      <w:r w:rsidR="04C1908B">
        <w:t>la</w:t>
      </w:r>
      <w:r w:rsidR="0D9F262B">
        <w:t xml:space="preserve"> formación integral</w:t>
      </w:r>
      <w:r w:rsidR="04C1908B">
        <w:t xml:space="preserve">, </w:t>
      </w:r>
      <w:r w:rsidR="2C353782">
        <w:t xml:space="preserve">cambio de la redacción a uno claro y comprensible, </w:t>
      </w:r>
      <w:r w:rsidR="5FB5FF87">
        <w:t>brevedad en las afirmaciones, eliminación de ambigüedades</w:t>
      </w:r>
      <w:r w:rsidR="726745FC" w:rsidRPr="6DE50E96">
        <w:rPr>
          <w:color w:val="FF0000"/>
        </w:rPr>
        <w:t xml:space="preserve">. </w:t>
      </w:r>
      <w:sdt>
        <w:sdtPr>
          <w:rPr>
            <w:color w:val="000000"/>
          </w:rPr>
          <w:tag w:val="MENDELEY_CITATION_v3_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"/>
          <w:id w:val="1531830692"/>
          <w:placeholder>
            <w:docPart w:val="20F55344A47A4AA89A334154E87A60C7"/>
          </w:placeholder>
        </w:sdtPr>
        <w:sdtContent>
          <w:r w:rsidR="007F497F">
            <w:t>(Ardila &amp; Díaz, 2020)</w:t>
          </w:r>
        </w:sdtContent>
      </w:sdt>
    </w:p>
    <w:p w14:paraId="57C7D273" w14:textId="77777777" w:rsidR="00CE5E1E" w:rsidRDefault="00CE5E1E" w:rsidP="00D46136"/>
    <w:p w14:paraId="58AA56A9" w14:textId="163D2962" w:rsidR="0005207D" w:rsidRDefault="0005207D" w:rsidP="006D0C38">
      <w:pPr>
        <w:pStyle w:val="Ttulo3"/>
        <w:numPr>
          <w:ilvl w:val="0"/>
          <w:numId w:val="0"/>
        </w:numPr>
      </w:pPr>
      <w:r>
        <w:t>2.3</w:t>
      </w:r>
      <w:r w:rsidR="00804EDA">
        <w:t xml:space="preserve">.3. Encuesta de validación </w:t>
      </w:r>
    </w:p>
    <w:p w14:paraId="74340F85" w14:textId="77777777" w:rsidR="006D0C38" w:rsidRDefault="006D0C38" w:rsidP="006D0C38"/>
    <w:p w14:paraId="354449BD" w14:textId="33A29C37" w:rsidR="006D0C38" w:rsidRDefault="00474FA1" w:rsidP="006D0C38">
      <w:r>
        <w:t xml:space="preserve">Como resultado de la </w:t>
      </w:r>
      <w:r w:rsidR="000878E4">
        <w:t>socialización</w:t>
      </w:r>
      <w:r>
        <w:t xml:space="preserve"> se </w:t>
      </w:r>
      <w:r w:rsidR="00DA6B6C">
        <w:t>realizaron</w:t>
      </w:r>
      <w:r>
        <w:t xml:space="preserve"> los ajuste</w:t>
      </w:r>
      <w:r w:rsidR="000878E4">
        <w:t xml:space="preserve">s. Teniendo como resultado la encuesta </w:t>
      </w:r>
      <w:r w:rsidR="000F5AC5">
        <w:t>orientada</w:t>
      </w:r>
      <w:r w:rsidR="000878E4">
        <w:t xml:space="preserve"> proporcionar mayor claridad</w:t>
      </w:r>
      <w:r w:rsidR="000F5AC5">
        <w:t xml:space="preserve"> </w:t>
      </w:r>
      <w:r w:rsidR="004814A5">
        <w:t xml:space="preserve">para los encuestados y así un posterior determinante análisis de datos. </w:t>
      </w:r>
    </w:p>
    <w:p w14:paraId="3E65BA80" w14:textId="77777777" w:rsidR="004814A5" w:rsidRDefault="004814A5" w:rsidP="006D0C38"/>
    <w:p w14:paraId="19C5010E" w14:textId="7CEF72D3" w:rsidR="004814A5" w:rsidRDefault="00DA6B6C" w:rsidP="00DA6B6C">
      <w:pPr>
        <w:pStyle w:val="Ttulo3"/>
        <w:numPr>
          <w:ilvl w:val="0"/>
          <w:numId w:val="0"/>
        </w:numPr>
      </w:pPr>
      <w:r>
        <w:t>2.3.4. Prueba piloto</w:t>
      </w:r>
    </w:p>
    <w:p w14:paraId="4570D8B6" w14:textId="77777777" w:rsidR="00DA6B6C" w:rsidRDefault="00DA6B6C" w:rsidP="00DA6B6C"/>
    <w:p w14:paraId="0F2C400F" w14:textId="7B89DC48" w:rsidR="00DA6B6C" w:rsidRDefault="7D175F8E" w:rsidP="00DA6B6C">
      <w:r>
        <w:t>Una vez validada y aprobada en supervisión del director del proyecto, se sometió a una prueba piloto a la encuesta con estudiantes de ingeniería industrial de la población objetivo de la investigación.</w:t>
      </w:r>
      <w:r w:rsidR="2400F01B">
        <w:t xml:space="preserve"> Se buscaba obtener retroalimentación sobre posibles mejoras en el cuestionario. Durante esta fase, varios participantes señalaron que el </w:t>
      </w:r>
      <w:r w:rsidR="44EF6028">
        <w:t xml:space="preserve">cuestionario era extenso, lo que podría limitar la participación, especialmente considerando que la mayoría de </w:t>
      </w:r>
      <w:r w:rsidR="3BD85F0E">
        <w:t xml:space="preserve">ellos </w:t>
      </w:r>
      <w:r w:rsidR="28663D4D">
        <w:t>se</w:t>
      </w:r>
      <w:r w:rsidR="3BD85F0E">
        <w:t xml:space="preserve"> encontraba trabajando. En respuesta, se ajustó el diseño del cuestionario para facilitar la participación, sin comprometer la calidad de la información recopilada. </w:t>
      </w:r>
    </w:p>
    <w:p w14:paraId="6815018E" w14:textId="77777777" w:rsidR="00950BF1" w:rsidRDefault="00950BF1" w:rsidP="00DA6B6C"/>
    <w:p w14:paraId="029536E6" w14:textId="427ACB0F" w:rsidR="00950BF1" w:rsidRDefault="00950BF1" w:rsidP="00950BF1">
      <w:pPr>
        <w:pStyle w:val="Ttulo3"/>
        <w:numPr>
          <w:ilvl w:val="0"/>
          <w:numId w:val="0"/>
        </w:numPr>
      </w:pPr>
      <w:r>
        <w:t>2.3.5. Encuesta final</w:t>
      </w:r>
    </w:p>
    <w:p w14:paraId="5D0EB26E" w14:textId="77777777" w:rsidR="00950BF1" w:rsidRDefault="00950BF1" w:rsidP="00950BF1"/>
    <w:p w14:paraId="0A000F25" w14:textId="7E164F9A" w:rsidR="00950BF1" w:rsidRDefault="003C331C" w:rsidP="00950BF1">
      <w:r>
        <w:t xml:space="preserve">Se finalizó la estructura del instrumento con los ajustes </w:t>
      </w:r>
      <w:r w:rsidR="00680962">
        <w:t xml:space="preserve">realizados a la prueba piloto. Se </w:t>
      </w:r>
      <w:r w:rsidR="00A05E61">
        <w:t xml:space="preserve">aplicó la encuesta de </w:t>
      </w:r>
      <w:r w:rsidR="00A05E61">
        <w:t>forma</w:t>
      </w:r>
      <w:r w:rsidR="008D6E05">
        <w:t xml:space="preserve"> virtual a 95 estudiantes del programa de ingeniería industrial de la UIS que participaron en movilidad académica durante el </w:t>
      </w:r>
      <w:r w:rsidR="00A14E66">
        <w:t>periodo</w:t>
      </w:r>
      <w:r w:rsidR="008D6E05">
        <w:t xml:space="preserve"> 2017 a 2022 para </w:t>
      </w:r>
      <w:r w:rsidR="00A14E66">
        <w:t>conocer</w:t>
      </w:r>
      <w:r w:rsidR="008D6E05">
        <w:t xml:space="preserve"> la incidencia de la movilidad académica ene la formación integral. </w:t>
      </w:r>
      <w:r w:rsidR="00BF144F">
        <w:t xml:space="preserve">Se realizó a través de Google </w:t>
      </w:r>
      <w:r w:rsidR="00A14E66">
        <w:t>F</w:t>
      </w:r>
      <w:r w:rsidR="00BF144F">
        <w:t>orms e incluyó 1</w:t>
      </w:r>
      <w:r w:rsidR="00DF5ADE">
        <w:t>8</w:t>
      </w:r>
      <w:r w:rsidR="00BF144F">
        <w:t xml:space="preserve"> preguntas cerradas en escala de Likert y 2 preguntas abiertas para recopilar argumentos adicionales</w:t>
      </w:r>
      <w:r w:rsidR="0021517A">
        <w:t xml:space="preserve"> y una pregunta asociada a </w:t>
      </w:r>
      <w:r w:rsidR="00BC2122">
        <w:t xml:space="preserve">una matriz de </w:t>
      </w:r>
      <w:r w:rsidR="00DF5FE1">
        <w:t>evaluación</w:t>
      </w:r>
      <w:r w:rsidR="00BF144F">
        <w:t xml:space="preserve">. </w:t>
      </w:r>
      <w:r w:rsidR="00680962">
        <w:t xml:space="preserve"> </w:t>
      </w:r>
    </w:p>
    <w:p w14:paraId="0E5D5CB7" w14:textId="77777777" w:rsidR="003C5397" w:rsidRDefault="003C5397" w:rsidP="00950BF1"/>
    <w:p w14:paraId="46921C6D" w14:textId="4A13205F" w:rsidR="003C5397" w:rsidRPr="00950BF1" w:rsidRDefault="003C5397" w:rsidP="003C5397">
      <w:pPr>
        <w:pStyle w:val="Ttulo2"/>
      </w:pPr>
      <w:r>
        <w:t xml:space="preserve">Implementación de la encuesta y recolección de datos </w:t>
      </w:r>
    </w:p>
    <w:p w14:paraId="6C720137" w14:textId="77777777" w:rsidR="00DA6B6C" w:rsidRDefault="00DA6B6C" w:rsidP="006D0C38"/>
    <w:p w14:paraId="1FDF579F" w14:textId="127EF451" w:rsidR="003C5397" w:rsidRDefault="00356487" w:rsidP="006D0C38">
      <w:r>
        <w:t xml:space="preserve">La implementación de la encuesta y la recolección de datos se llevaron a cabo considerando la población segmentada de estudiantes </w:t>
      </w:r>
      <w:r w:rsidR="00823F9D">
        <w:t xml:space="preserve">para la investigación. </w:t>
      </w:r>
      <w:r w:rsidR="008A5119">
        <w:t xml:space="preserve">Contactar a estos potenciales participantes supuso un </w:t>
      </w:r>
      <w:r w:rsidR="002E0694">
        <w:t>desafío</w:t>
      </w:r>
      <w:r w:rsidR="008A5119">
        <w:t xml:space="preserve"> debido a que la </w:t>
      </w:r>
      <w:r w:rsidR="002E0694">
        <w:t>mayoría</w:t>
      </w:r>
      <w:r w:rsidR="008A5119">
        <w:t xml:space="preserve"> de </w:t>
      </w:r>
      <w:r w:rsidR="002E0694">
        <w:t>los egresados</w:t>
      </w:r>
      <w:r w:rsidR="008A5119">
        <w:t xml:space="preserve"> hacen parte del </w:t>
      </w:r>
      <w:r w:rsidR="002E0694">
        <w:t>mercado</w:t>
      </w:r>
      <w:r w:rsidR="008A5119">
        <w:t xml:space="preserve"> laboral actual. Sin embargo, </w:t>
      </w:r>
      <w:r w:rsidR="000B2E40">
        <w:t xml:space="preserve">gracias a </w:t>
      </w:r>
      <w:r w:rsidR="008F7EBF">
        <w:t>la colaboración de la Dirección de Relaciones Exteriores de la UIS, se logró establecer comunicación algunos mediante c</w:t>
      </w:r>
      <w:r w:rsidR="002E0694">
        <w:t xml:space="preserve">orreo electrónico y número telefónico. </w:t>
      </w:r>
    </w:p>
    <w:p w14:paraId="6ED08154" w14:textId="77777777" w:rsidR="002507B0" w:rsidRDefault="002507B0" w:rsidP="006D0C38"/>
    <w:p w14:paraId="1FEBE641" w14:textId="1D29EAAA" w:rsidR="00130F29" w:rsidRDefault="002507B0" w:rsidP="006D0C38">
      <w:r>
        <w:t>E</w:t>
      </w:r>
      <w:r w:rsidR="00605C72">
        <w:t xml:space="preserve">l tamaño de la muestra para esta fase se determinó utilizando el método estadístico para poblaciones finitas, considerando parámetros como el nivel de confianza, el margen de error aceptado, y la probabilidad de </w:t>
      </w:r>
      <w:r w:rsidR="002D59C7">
        <w:t>éxito</w:t>
      </w:r>
      <w:r w:rsidR="00605C72">
        <w:t xml:space="preserve"> y fracaso del evento</w:t>
      </w:r>
      <w:r w:rsidR="00130F29">
        <w:t>.</w:t>
      </w:r>
    </w:p>
    <w:p w14:paraId="00C71F9A" w14:textId="74A59E68" w:rsidR="00130F29" w:rsidRDefault="00441A1F" w:rsidP="00F761F1">
      <w:pPr>
        <w:ind w:left="510"/>
      </w:pPr>
      <w:r>
        <w:rPr>
          <w:szCs w:val="24"/>
        </w:rPr>
        <w:t>Éxito:</w:t>
      </w:r>
      <w:r w:rsidR="00F761F1">
        <w:rPr>
          <w:szCs w:val="24"/>
        </w:rPr>
        <w:t xml:space="preserve"> Q</w:t>
      </w:r>
      <w:r w:rsidR="00130F29" w:rsidRPr="004A32A1">
        <w:rPr>
          <w:szCs w:val="24"/>
        </w:rPr>
        <w:t>ue</w:t>
      </w:r>
      <w:r w:rsidR="00C84211" w:rsidRPr="004A32A1">
        <w:rPr>
          <w:szCs w:val="24"/>
        </w:rPr>
        <w:t xml:space="preserve"> los </w:t>
      </w:r>
      <w:r w:rsidR="00130F29" w:rsidRPr="004A32A1">
        <w:rPr>
          <w:szCs w:val="24"/>
        </w:rPr>
        <w:t>participantes tengan una percepción positiva o favorable</w:t>
      </w:r>
      <w:r w:rsidR="00F761F1">
        <w:rPr>
          <w:szCs w:val="24"/>
        </w:rPr>
        <w:t xml:space="preserve"> (</w:t>
      </w:r>
      <w:r w:rsidR="00130F29">
        <w:rPr>
          <w:szCs w:val="24"/>
        </w:rPr>
        <w:t>valoraciones de 4 y 5</w:t>
      </w:r>
      <w:r w:rsidR="00F761F1">
        <w:rPr>
          <w:szCs w:val="24"/>
        </w:rPr>
        <w:t>).</w:t>
      </w:r>
    </w:p>
    <w:p w14:paraId="485E38CB" w14:textId="0F728D58" w:rsidR="00130F29" w:rsidRDefault="00F761F1" w:rsidP="00F761F1">
      <w:pPr>
        <w:ind w:left="510"/>
      </w:pPr>
      <w:r>
        <w:rPr>
          <w:szCs w:val="24"/>
        </w:rPr>
        <w:t>Fracaso:</w:t>
      </w:r>
      <w:r w:rsidR="0004673E">
        <w:rPr>
          <w:szCs w:val="24"/>
        </w:rPr>
        <w:t xml:space="preserve"> </w:t>
      </w:r>
      <w:r>
        <w:rPr>
          <w:szCs w:val="24"/>
        </w:rPr>
        <w:t>Q</w:t>
      </w:r>
      <w:r w:rsidR="00130F29" w:rsidRPr="004A32A1">
        <w:rPr>
          <w:szCs w:val="24"/>
        </w:rPr>
        <w:t>ue los participantes</w:t>
      </w:r>
      <w:r w:rsidR="00130F29">
        <w:rPr>
          <w:szCs w:val="24"/>
        </w:rPr>
        <w:t xml:space="preserve"> no</w:t>
      </w:r>
      <w:r w:rsidR="00130F29" w:rsidRPr="004A32A1">
        <w:rPr>
          <w:szCs w:val="24"/>
        </w:rPr>
        <w:t xml:space="preserve"> tengan una percepción positiva o favorable</w:t>
      </w:r>
      <w:r w:rsidR="00130F29">
        <w:rPr>
          <w:szCs w:val="24"/>
        </w:rPr>
        <w:t xml:space="preserve"> </w:t>
      </w:r>
      <w:r>
        <w:rPr>
          <w:szCs w:val="24"/>
        </w:rPr>
        <w:t>(</w:t>
      </w:r>
      <w:r w:rsidR="00130F29">
        <w:rPr>
          <w:szCs w:val="24"/>
        </w:rPr>
        <w:t>valoraciones de 1, 2 y 3</w:t>
      </w:r>
      <w:r>
        <w:rPr>
          <w:szCs w:val="24"/>
        </w:rPr>
        <w:t>).</w:t>
      </w:r>
    </w:p>
    <w:p w14:paraId="6E5CBA97" w14:textId="3A7A4C1F" w:rsidR="002507B0" w:rsidRDefault="00E965E3" w:rsidP="006D0C38">
      <w:r>
        <w:t xml:space="preserve">Se evidencia el </w:t>
      </w:r>
      <w:r w:rsidR="00C615EC">
        <w:t>cálculo</w:t>
      </w:r>
      <w:r>
        <w:t xml:space="preserve"> y resultado a través de la ecuación (1)</w:t>
      </w:r>
      <w:r w:rsidR="00871641">
        <w:t>.</w:t>
      </w:r>
    </w:p>
    <w:p w14:paraId="5D22B410" w14:textId="109AF245" w:rsidR="00D424B9" w:rsidRPr="00D424B9" w:rsidRDefault="00D424B9" w:rsidP="006D0C38"/>
    <w:tbl>
      <w:tblPr>
        <w:tblStyle w:val="1"/>
        <w:tblW w:w="4534" w:type="dxa"/>
        <w:tblInd w:w="0" w:type="dxa"/>
        <w:tblLayout w:type="fixed"/>
        <w:tblLook w:val="0400" w:firstRow="0" w:lastRow="0" w:firstColumn="0" w:lastColumn="0" w:noHBand="0" w:noVBand="1"/>
      </w:tblPr>
      <w:tblGrid>
        <w:gridCol w:w="4009"/>
        <w:gridCol w:w="525"/>
      </w:tblGrid>
      <w:tr w:rsidR="008A59CD" w14:paraId="3F0B2996" w14:textId="77777777" w:rsidTr="00207C56">
        <w:tc>
          <w:tcPr>
            <w:tcW w:w="4009" w:type="dxa"/>
          </w:tcPr>
          <w:p w14:paraId="3BD84AA4" w14:textId="4608BD3C" w:rsidR="008A59CD" w:rsidRDefault="003323C2" w:rsidP="008A59CD">
            <m:oMathPara>
              <m:oMath>
                <m:r>
                  <w:rPr>
                    <w:rFonts w:ascii="Cambria Math" w:hAnsi="Cambria Math"/>
                  </w:rPr>
                  <m:t>n=</m:t>
                </m:r>
                <m:f>
                  <m:fPr>
                    <m:ctrlPr>
                      <w:rPr>
                        <w:rFonts w:ascii="Cambria Math" w:hAnsi="Cambria Math"/>
                        <w:i/>
                      </w:rPr>
                    </m:ctrlPr>
                  </m:fPr>
                  <m:num>
                    <m:r>
                      <w:rPr>
                        <w:rFonts w:ascii="Cambria Math" w:hAnsi="Cambria Math"/>
                      </w:rPr>
                      <m:t>N*</m:t>
                    </m:r>
                    <m:sSubSup>
                      <m:sSubSupPr>
                        <m:ctrlPr>
                          <w:rPr>
                            <w:rFonts w:ascii="Cambria Math" w:hAnsi="Cambria Math"/>
                            <w:i/>
                          </w:rPr>
                        </m:ctrlPr>
                      </m:sSubSupPr>
                      <m:e>
                        <m:r>
                          <w:rPr>
                            <w:rFonts w:ascii="Cambria Math" w:hAnsi="Cambria Math"/>
                          </w:rPr>
                          <m:t>Z</m:t>
                        </m:r>
                      </m:e>
                      <m:sub>
                        <m:r>
                          <w:rPr>
                            <w:rFonts w:ascii="Cambria Math" w:hAnsi="Cambria Math"/>
                          </w:rPr>
                          <m:t xml:space="preserve">∝ </m:t>
                        </m:r>
                      </m:sub>
                      <m:sup>
                        <m:r>
                          <w:rPr>
                            <w:rFonts w:ascii="Cambria Math" w:hAnsi="Cambria Math"/>
                          </w:rPr>
                          <m:t>2</m:t>
                        </m:r>
                      </m:sup>
                    </m:sSubSup>
                    <m:r>
                      <w:rPr>
                        <w:rFonts w:ascii="Cambria Math" w:hAnsi="Cambria Math"/>
                      </w:rPr>
                      <m:t>*p*q</m:t>
                    </m:r>
                  </m:num>
                  <m:den>
                    <m:sSup>
                      <m:sSupPr>
                        <m:ctrlPr>
                          <w:rPr>
                            <w:rFonts w:ascii="Cambria Math" w:hAnsi="Cambria Math"/>
                            <w:i/>
                          </w:rPr>
                        </m:ctrlPr>
                      </m:sSupPr>
                      <m:e>
                        <m:r>
                          <w:rPr>
                            <w:rFonts w:ascii="Cambria Math" w:hAnsi="Cambria Math"/>
                          </w:rPr>
                          <m:t>e</m:t>
                        </m:r>
                      </m:e>
                      <m:sup>
                        <m:r>
                          <w:rPr>
                            <w:rFonts w:ascii="Cambria Math" w:hAnsi="Cambria Math"/>
                          </w:rPr>
                          <m:t>2</m:t>
                        </m:r>
                      </m:sup>
                    </m:sSup>
                    <m:r>
                      <w:rPr>
                        <w:rFonts w:ascii="Cambria Math" w:hAnsi="Cambria Math"/>
                      </w:rPr>
                      <m:t>*</m:t>
                    </m:r>
                    <m:d>
                      <m:dPr>
                        <m:ctrlPr>
                          <w:rPr>
                            <w:rFonts w:ascii="Cambria Math" w:hAnsi="Cambria Math"/>
                            <w:i/>
                          </w:rPr>
                        </m:ctrlPr>
                      </m:dPr>
                      <m:e>
                        <m:r>
                          <w:rPr>
                            <w:rFonts w:ascii="Cambria Math" w:hAnsi="Cambria Math"/>
                          </w:rPr>
                          <m:t>N-1</m:t>
                        </m:r>
                      </m:e>
                    </m:d>
                    <m:r>
                      <w:rPr>
                        <w:rFonts w:ascii="Cambria Math" w:hAnsi="Cambria Math"/>
                      </w:rPr>
                      <m:t xml:space="preserve">+ </m:t>
                    </m:r>
                    <m:sSubSup>
                      <m:sSubSupPr>
                        <m:ctrlPr>
                          <w:rPr>
                            <w:rFonts w:ascii="Cambria Math" w:hAnsi="Cambria Math"/>
                            <w:i/>
                          </w:rPr>
                        </m:ctrlPr>
                      </m:sSubSupPr>
                      <m:e>
                        <m:r>
                          <w:rPr>
                            <w:rFonts w:ascii="Cambria Math" w:hAnsi="Cambria Math"/>
                          </w:rPr>
                          <m:t>Z</m:t>
                        </m:r>
                      </m:e>
                      <m:sub>
                        <m:r>
                          <w:rPr>
                            <w:rFonts w:ascii="Cambria Math" w:hAnsi="Cambria Math"/>
                          </w:rPr>
                          <m:t xml:space="preserve">∝ </m:t>
                        </m:r>
                      </m:sub>
                      <m:sup>
                        <m:r>
                          <w:rPr>
                            <w:rFonts w:ascii="Cambria Math" w:hAnsi="Cambria Math"/>
                          </w:rPr>
                          <m:t>2</m:t>
                        </m:r>
                      </m:sup>
                    </m:sSubSup>
                    <m:r>
                      <w:rPr>
                        <w:rFonts w:ascii="Cambria Math" w:hAnsi="Cambria Math"/>
                      </w:rPr>
                      <m:t>*p*q</m:t>
                    </m:r>
                  </m:den>
                </m:f>
              </m:oMath>
            </m:oMathPara>
          </w:p>
          <w:p w14:paraId="5A27155D" w14:textId="58508A73" w:rsidR="008A59CD" w:rsidRDefault="008A59CD" w:rsidP="00DD1CD8">
            <w:pPr>
              <w:jc w:val="center"/>
              <w:rPr>
                <w:rFonts w:ascii="Cambria Math" w:eastAsia="Cambria Math" w:hAnsi="Cambria Math" w:cs="Cambria Math"/>
              </w:rPr>
            </w:pPr>
          </w:p>
        </w:tc>
        <w:tc>
          <w:tcPr>
            <w:tcW w:w="525" w:type="dxa"/>
            <w:vAlign w:val="center"/>
          </w:tcPr>
          <w:p w14:paraId="286B7F9B" w14:textId="77777777" w:rsidR="008A59CD" w:rsidRDefault="008A59CD" w:rsidP="00DD1CD8">
            <w:pPr>
              <w:jc w:val="right"/>
            </w:pPr>
            <w:r>
              <w:t>(1)</w:t>
            </w:r>
          </w:p>
        </w:tc>
      </w:tr>
    </w:tbl>
    <w:p w14:paraId="61C49BBE" w14:textId="77777777" w:rsidR="008C6FF0" w:rsidRPr="00DB4C92" w:rsidRDefault="00D424B9" w:rsidP="008C6FF0">
      <m:oMathPara>
        <m:oMathParaPr>
          <m:jc m:val="left"/>
        </m:oMathParaPr>
        <m:oMath>
          <m:r>
            <m:rPr>
              <m:sty m:val="p"/>
            </m:rPr>
            <w:rPr>
              <w:rFonts w:ascii="Cambria Math" w:hAnsi="Cambria Math"/>
            </w:rPr>
            <w:br/>
          </m:r>
        </m:oMath>
        <m:oMath>
          <m:r>
            <w:rPr>
              <w:rFonts w:ascii="Cambria Math" w:hAnsi="Cambria Math"/>
            </w:rPr>
            <m:t>Donde:</m:t>
          </m:r>
        </m:oMath>
      </m:oMathPara>
    </w:p>
    <w:p w14:paraId="4E97BEEF" w14:textId="75F88551" w:rsidR="008C6FF0" w:rsidRPr="00DB4C92" w:rsidRDefault="008C6FF0" w:rsidP="008C6FF0">
      <m:oMathPara>
        <m:oMathParaPr>
          <m:jc m:val="left"/>
        </m:oMathParaPr>
        <m:oMath>
          <m:r>
            <m:rPr>
              <m:sty m:val="p"/>
            </m:rPr>
            <w:rPr>
              <w:rFonts w:ascii="Cambria Math" w:hAnsi="Cambria Math"/>
            </w:rPr>
            <w:br/>
          </m:r>
        </m:oMath>
        <m:oMath>
          <m:r>
            <w:rPr>
              <w:rFonts w:ascii="Cambria Math" w:hAnsi="Cambria Math"/>
            </w:rPr>
            <m:t xml:space="preserve">n:Tamaño de la muestra </m:t>
          </m:r>
          <m:r>
            <m:rPr>
              <m:sty m:val="p"/>
            </m:rPr>
            <w:rPr>
              <w:rFonts w:ascii="Cambria Math" w:hAnsi="Cambria Math"/>
            </w:rPr>
            <w:br/>
          </m:r>
        </m:oMath>
        <m:oMath>
          <m:r>
            <w:rPr>
              <w:rFonts w:ascii="Cambria Math" w:hAnsi="Cambria Math"/>
            </w:rPr>
            <m:t>N:Tam</m:t>
          </m:r>
          <m:r>
            <w:rPr>
              <w:rFonts w:ascii="Cambria Math" w:hAnsi="Cambria Math"/>
            </w:rPr>
            <m:t>a</m:t>
          </m:r>
          <m:r>
            <w:rPr>
              <w:rFonts w:ascii="Cambria Math" w:hAnsi="Cambria Math"/>
            </w:rPr>
            <m:t xml:space="preserve">ño de la población </m:t>
          </m:r>
          <m:d>
            <m:dPr>
              <m:ctrlPr>
                <w:rPr>
                  <w:rFonts w:ascii="Cambria Math" w:hAnsi="Cambria Math"/>
                  <w:i/>
                </w:rPr>
              </m:ctrlPr>
            </m:dPr>
            <m:e>
              <m:r>
                <w:rPr>
                  <w:rFonts w:ascii="Cambria Math" w:hAnsi="Cambria Math"/>
                </w:rPr>
                <m:t>143</m:t>
              </m:r>
            </m:e>
          </m:d>
          <m:r>
            <m:rPr>
              <m:sty m:val="p"/>
            </m:rPr>
            <w:rPr>
              <w:rFonts w:ascii="Cambria Math" w:hAnsi="Cambria Math"/>
            </w:rPr>
            <w:br/>
          </m:r>
        </m:oMath>
        <m:oMath>
          <m:r>
            <w:rPr>
              <w:rFonts w:ascii="Cambria Math" w:hAnsi="Cambria Math"/>
            </w:rPr>
            <m:t xml:space="preserve">Z:Nivel de confianza </m:t>
          </m:r>
          <m:d>
            <m:dPr>
              <m:ctrlPr>
                <w:rPr>
                  <w:rFonts w:ascii="Cambria Math" w:hAnsi="Cambria Math"/>
                  <w:i/>
                </w:rPr>
              </m:ctrlPr>
            </m:dPr>
            <m:e>
              <m:r>
                <w:rPr>
                  <w:rFonts w:ascii="Cambria Math" w:hAnsi="Cambria Math"/>
                </w:rPr>
                <m:t>95%</m:t>
              </m:r>
            </m:e>
          </m:d>
          <m:r>
            <m:rPr>
              <m:sty m:val="p"/>
            </m:rPr>
            <w:rPr>
              <w:rFonts w:ascii="Cambria Math" w:hAnsi="Cambria Math"/>
            </w:rPr>
            <w:br/>
          </m:r>
        </m:oMath>
        <m:oMath>
          <m:r>
            <w:rPr>
              <w:rFonts w:ascii="Cambria Math" w:hAnsi="Cambria Math"/>
            </w:rPr>
            <m:t>p:Probabilidad de éxito</m:t>
          </m:r>
          <m:r>
            <w:rPr>
              <w:rFonts w:ascii="Cambria Math" w:hAnsi="Cambria Math"/>
            </w:rPr>
            <m:t xml:space="preserve"> a priori</m:t>
          </m:r>
          <m:r>
            <w:rPr>
              <w:rFonts w:ascii="Cambria Math" w:hAnsi="Cambria Math"/>
            </w:rPr>
            <m:t xml:space="preserve"> </m:t>
          </m:r>
          <m:d>
            <m:dPr>
              <m:ctrlPr>
                <w:rPr>
                  <w:rFonts w:ascii="Cambria Math" w:hAnsi="Cambria Math"/>
                  <w:i/>
                </w:rPr>
              </m:ctrlPr>
            </m:dPr>
            <m:e>
              <m:r>
                <w:rPr>
                  <w:rFonts w:ascii="Cambria Math" w:hAnsi="Cambria Math"/>
                </w:rPr>
                <m:t>50%</m:t>
              </m:r>
            </m:e>
          </m:d>
          <m:r>
            <m:rPr>
              <m:sty m:val="p"/>
            </m:rPr>
            <w:rPr>
              <w:rFonts w:ascii="Cambria Math" w:hAnsi="Cambria Math"/>
            </w:rPr>
            <w:br/>
          </m:r>
        </m:oMath>
        <m:oMath>
          <m:r>
            <w:rPr>
              <w:rFonts w:ascii="Cambria Math" w:hAnsi="Cambria Math"/>
            </w:rPr>
            <m:t xml:space="preserve">q:Probabilidad de fracaso </m:t>
          </m:r>
          <m:r>
            <w:rPr>
              <w:rFonts w:ascii="Cambria Math" w:hAnsi="Cambria Math"/>
            </w:rPr>
            <m:t>a priori</m:t>
          </m:r>
          <m:d>
            <m:dPr>
              <m:ctrlPr>
                <w:rPr>
                  <w:rFonts w:ascii="Cambria Math" w:hAnsi="Cambria Math"/>
                  <w:i/>
                </w:rPr>
              </m:ctrlPr>
            </m:dPr>
            <m:e>
              <m:r>
                <w:rPr>
                  <w:rFonts w:ascii="Cambria Math" w:hAnsi="Cambria Math"/>
                </w:rPr>
                <m:t>50%</m:t>
              </m:r>
            </m:e>
          </m:d>
          <m:r>
            <m:rPr>
              <m:sty m:val="p"/>
            </m:rPr>
            <w:rPr>
              <w:rFonts w:ascii="Cambria Math" w:hAnsi="Cambria Math"/>
            </w:rPr>
            <w:br/>
          </m:r>
        </m:oMath>
        <m:oMath>
          <m:r>
            <w:rPr>
              <w:rFonts w:ascii="Cambria Math" w:hAnsi="Cambria Math"/>
            </w:rPr>
            <m:t>e:Margen de error aceptado (5%)</m:t>
          </m:r>
        </m:oMath>
      </m:oMathPara>
    </w:p>
    <w:p w14:paraId="27B53208" w14:textId="2E84BAC8" w:rsidR="00DA6B6C" w:rsidRPr="00D424B9" w:rsidRDefault="00DA6B6C" w:rsidP="006D0C38"/>
    <w:p w14:paraId="3DE595A4" w14:textId="03256280" w:rsidR="00D424B9" w:rsidRDefault="00D21C22" w:rsidP="006D0C38">
      <w:r>
        <w:t>Considerando los par</w:t>
      </w:r>
      <w:r w:rsidR="00093E51">
        <w:t>ámetros como el tamaño de la población (143), un nivel de confianza del 95%, una probabilidad de éxito y fracaso del 50% y margen de error aceptado del 5%</w:t>
      </w:r>
      <w:r w:rsidR="00390C71">
        <w:t xml:space="preserve">, se determinó el tamaño </w:t>
      </w:r>
      <w:r w:rsidR="002B3232">
        <w:t xml:space="preserve">a priori </w:t>
      </w:r>
      <w:r w:rsidR="00390C71">
        <w:t>de 105 participantes para la muestra.</w:t>
      </w:r>
    </w:p>
    <w:p w14:paraId="6E271AC2" w14:textId="23C0524E" w:rsidR="00814B0B" w:rsidRDefault="00814B0B" w:rsidP="006D0C38"/>
    <w:p w14:paraId="278E1839" w14:textId="0C21D4CF" w:rsidR="00CD51C9" w:rsidRDefault="009247F6" w:rsidP="006D0C38">
      <w:r>
        <w:lastRenderedPageBreak/>
        <w:t xml:space="preserve">Para </w:t>
      </w:r>
      <w:r w:rsidR="001007B5">
        <w:t>la</w:t>
      </w:r>
      <w:r w:rsidR="00814B0B">
        <w:t xml:space="preserve"> </w:t>
      </w:r>
      <w:r>
        <w:t>difusión</w:t>
      </w:r>
      <w:r w:rsidR="00814B0B">
        <w:t xml:space="preserve"> de la encuesta</w:t>
      </w:r>
      <w:r w:rsidR="001007B5">
        <w:t xml:space="preserve">, </w:t>
      </w:r>
      <w:r>
        <w:t xml:space="preserve">se tuvo </w:t>
      </w:r>
      <w:r w:rsidR="001007B5">
        <w:t xml:space="preserve">la colaboración de la Dirección de Relaciones Exteriores </w:t>
      </w:r>
      <w:r w:rsidR="00F2374E">
        <w:t>a través d</w:t>
      </w:r>
      <w:r w:rsidR="005D3A23">
        <w:t xml:space="preserve">el correo institucional </w:t>
      </w:r>
      <w:r w:rsidR="005D3A23" w:rsidRPr="00681752">
        <w:t>movilidad@uis.edu.co</w:t>
      </w:r>
      <w:r w:rsidR="005D3A23">
        <w:t xml:space="preserve">, incluyendo un asunto, cuerpo de email, y enlace apropiado para garantizar la participación. </w:t>
      </w:r>
      <w:r w:rsidR="00CD51C9">
        <w:t xml:space="preserve">Para esta recolección se estableció un periodo </w:t>
      </w:r>
      <w:r w:rsidR="006432AE">
        <w:t>suficiente pero i</w:t>
      </w:r>
      <w:r w:rsidR="00CD51C9">
        <w:t>nicialmente la respuesta de la población objetivo fue menor de lo esperado</w:t>
      </w:r>
      <w:r w:rsidR="006432AE">
        <w:t xml:space="preserve"> así que p</w:t>
      </w:r>
      <w:r w:rsidR="00CD51C9">
        <w:t xml:space="preserve">ara </w:t>
      </w:r>
      <w:r w:rsidR="008C192B">
        <w:t>aumentar la participación, se realizaron recordatorios mediante llamadas telefónica y/o mensajes de texto</w:t>
      </w:r>
      <w:r w:rsidR="003F6F68">
        <w:t xml:space="preserve">, con seguimiento por el departamento de calidad de la EEIE. Se garantizó la confidencialidad </w:t>
      </w:r>
      <w:r w:rsidR="008E171A">
        <w:t xml:space="preserve">para fomentar franqueza en las respuestas de los participantes. </w:t>
      </w:r>
    </w:p>
    <w:p w14:paraId="5CB34BA3" w14:textId="77777777" w:rsidR="00FE69F0" w:rsidRDefault="00FE69F0" w:rsidP="006D0C38"/>
    <w:p w14:paraId="1E2E62E7" w14:textId="2E93AEDC" w:rsidR="00FE69F0" w:rsidRDefault="00FE69F0" w:rsidP="006D0C38">
      <w:r>
        <w:t xml:space="preserve">Aunque se </w:t>
      </w:r>
      <w:r w:rsidR="006C5C8C">
        <w:t>había identificado</w:t>
      </w:r>
      <w:r>
        <w:t xml:space="preserve"> una muestra</w:t>
      </w:r>
      <w:r w:rsidR="006C5C8C">
        <w:t xml:space="preserve"> a priori</w:t>
      </w:r>
      <w:r>
        <w:t xml:space="preserve"> de 105 participantes, </w:t>
      </w:r>
      <w:r w:rsidR="00733070">
        <w:t xml:space="preserve">tras el periodo de tiempo prudente que se estableció, se obtuvieron </w:t>
      </w:r>
      <w:r w:rsidR="008900CF">
        <w:t xml:space="preserve">finalmente </w:t>
      </w:r>
      <w:r w:rsidR="00733070">
        <w:t>95 respuesta</w:t>
      </w:r>
      <w:r w:rsidR="00883C01">
        <w:t>s, lo que representó una tasa de participación del 66.43%. Tras el análisis</w:t>
      </w:r>
      <w:r w:rsidR="00B66956">
        <w:t xml:space="preserve"> </w:t>
      </w:r>
      <w:r w:rsidR="006C5C63">
        <w:t>preliminar de resultados</w:t>
      </w:r>
      <w:r w:rsidR="00CC504C">
        <w:t xml:space="preserve"> se pudo contar con un nuevo estimador de la probabilidad</w:t>
      </w:r>
      <w:r w:rsidR="008104F7">
        <w:t xml:space="preserve"> de</w:t>
      </w:r>
      <w:r w:rsidR="00CC504C">
        <w:t xml:space="preserve"> éxito </w:t>
      </w:r>
      <w:r w:rsidR="008104F7" w:rsidRPr="008104F7">
        <w:rPr>
          <w:i/>
          <w:iCs/>
        </w:rPr>
        <w:t>p</w:t>
      </w:r>
      <w:r w:rsidR="00B66956">
        <w:t xml:space="preserve">, es decir </w:t>
      </w:r>
      <w:r w:rsidR="00AF23FE">
        <w:t>la cuantificación promedio de las afirmaciones con puntos en 4 y 5 correspondientes a la escala de “De acuerdo y Totalmente de acuerdo”</w:t>
      </w:r>
      <w:r w:rsidR="00883C01">
        <w:t xml:space="preserve">, </w:t>
      </w:r>
      <w:r w:rsidR="00372B44">
        <w:t xml:space="preserve">obteniéndose un </w:t>
      </w:r>
      <w:r w:rsidR="00372B44" w:rsidRPr="00372B44">
        <w:rPr>
          <w:i/>
          <w:iCs/>
        </w:rPr>
        <w:t>p</w:t>
      </w:r>
      <w:r w:rsidR="00372B44">
        <w:t xml:space="preserve"> estimado de 74,52%, lo cual</w:t>
      </w:r>
      <w:r w:rsidR="00855F25">
        <w:t xml:space="preserve"> </w:t>
      </w:r>
      <w:r w:rsidR="00F37D74">
        <w:t>llev</w:t>
      </w:r>
      <w:r w:rsidR="00241B1A">
        <w:t xml:space="preserve">aría </w:t>
      </w:r>
      <w:r w:rsidR="00793ED4">
        <w:t>a un</w:t>
      </w:r>
      <w:r w:rsidR="00883C01">
        <w:t xml:space="preserve"> margen de error </w:t>
      </w:r>
      <w:r w:rsidR="00A972EE">
        <w:t>estimado</w:t>
      </w:r>
      <w:r w:rsidR="00883C01">
        <w:t xml:space="preserve"> </w:t>
      </w:r>
      <w:r w:rsidR="00B343F4">
        <w:t xml:space="preserve">para la muestra </w:t>
      </w:r>
      <w:r w:rsidR="0009503A">
        <w:t>calculad</w:t>
      </w:r>
      <w:r w:rsidR="00510EC3">
        <w:t>a</w:t>
      </w:r>
      <w:r w:rsidR="0009503A">
        <w:t xml:space="preserve"> </w:t>
      </w:r>
      <w:r w:rsidR="00B343F4">
        <w:t>del 5.09%.</w:t>
      </w:r>
      <w:r w:rsidR="00AF23FE">
        <w:t xml:space="preserve"> Como se muestra en la </w:t>
      </w:r>
      <w:r w:rsidR="0049624A">
        <w:t>ecuación 2</w:t>
      </w:r>
      <w:r w:rsidR="006D01AE">
        <w:t>, d</w:t>
      </w:r>
      <w:r w:rsidR="001971C1">
        <w:t>ebido a la diferencia teór</w:t>
      </w:r>
      <w:r w:rsidR="00DE65A5">
        <w:t>ica de muestra, a</w:t>
      </w:r>
      <w:r w:rsidR="0085130C">
        <w:t>unque el margen fue ligeramente superior al inicialmente estimado</w:t>
      </w:r>
      <w:r w:rsidR="00BB4954">
        <w:t>, e</w:t>
      </w:r>
      <w:r w:rsidR="00B343F4">
        <w:t xml:space="preserve">sta variabilidad </w:t>
      </w:r>
      <w:r w:rsidR="0049624A">
        <w:t xml:space="preserve">no </w:t>
      </w:r>
      <w:r w:rsidR="0032197A">
        <w:t xml:space="preserve">compromete </w:t>
      </w:r>
      <w:r w:rsidR="00B343F4">
        <w:t>la validez estadística de los resultados</w:t>
      </w:r>
      <w:r w:rsidR="007803EE">
        <w:t xml:space="preserve">. </w:t>
      </w:r>
    </w:p>
    <w:p w14:paraId="0DECFBAB" w14:textId="77777777" w:rsidR="002F2E18" w:rsidRPr="00D424B9" w:rsidRDefault="002F2E18" w:rsidP="002F2E18"/>
    <w:tbl>
      <w:tblPr>
        <w:tblStyle w:val="1"/>
        <w:tblW w:w="4629" w:type="dxa"/>
        <w:tblInd w:w="0" w:type="dxa"/>
        <w:tblBorders>
          <w:top w:val="nil"/>
          <w:left w:val="nil"/>
          <w:bottom w:val="nil"/>
          <w:right w:val="nil"/>
          <w:insideH w:val="nil"/>
          <w:insideV w:val="nil"/>
        </w:tblBorders>
        <w:tblLayout w:type="fixed"/>
        <w:tblLook w:val="0400" w:firstRow="0" w:lastRow="0" w:firstColumn="0" w:lastColumn="0" w:noHBand="0" w:noVBand="1"/>
      </w:tblPr>
      <w:tblGrid>
        <w:gridCol w:w="4093"/>
        <w:gridCol w:w="536"/>
      </w:tblGrid>
      <w:tr w:rsidR="002F2E18" w14:paraId="6E7CB780" w14:textId="77777777" w:rsidTr="00DF7E19">
        <w:trPr>
          <w:trHeight w:val="2542"/>
        </w:trPr>
        <w:tc>
          <w:tcPr>
            <w:tcW w:w="4093" w:type="dxa"/>
          </w:tcPr>
          <w:p w14:paraId="3C17A2A5" w14:textId="77777777" w:rsidR="0009503A" w:rsidRPr="00BA00A4" w:rsidRDefault="0009503A" w:rsidP="0009503A">
            <w:pPr>
              <w:rPr>
                <w:rFonts w:eastAsiaTheme="minorEastAsia"/>
              </w:rPr>
            </w:pPr>
            <m:oMathPara>
              <m:oMath>
                <m:r>
                  <w:rPr>
                    <w:rFonts w:ascii="Cambria Math" w:eastAsiaTheme="minorEastAsia" w:hAnsi="Cambria Math"/>
                  </w:rPr>
                  <m:t>ⅇ=</m:t>
                </m:r>
                <m:rad>
                  <m:radPr>
                    <m:degHide m:val="1"/>
                    <m:ctrlPr>
                      <w:rPr>
                        <w:rFonts w:ascii="Cambria Math" w:eastAsiaTheme="minorEastAsia" w:hAnsi="Cambria Math"/>
                        <w:i/>
                      </w:rPr>
                    </m:ctrlPr>
                  </m:radPr>
                  <m:deg/>
                  <m:e>
                    <m:f>
                      <m:fPr>
                        <m:ctrlPr>
                          <w:rPr>
                            <w:rFonts w:ascii="Cambria Math" w:eastAsiaTheme="minorEastAsia" w:hAnsi="Cambria Math"/>
                            <w:i/>
                          </w:rPr>
                        </m:ctrlPr>
                      </m:fPr>
                      <m:num>
                        <m:sSup>
                          <m:sSupPr>
                            <m:ctrlPr>
                              <w:rPr>
                                <w:rFonts w:ascii="Cambria Math" w:eastAsiaTheme="minorEastAsia" w:hAnsi="Cambria Math"/>
                                <w:i/>
                              </w:rPr>
                            </m:ctrlPr>
                          </m:sSupPr>
                          <m:e>
                            <m:r>
                              <w:rPr>
                                <w:rFonts w:ascii="Cambria Math" w:eastAsiaTheme="minorEastAsia" w:hAnsi="Cambria Math"/>
                              </w:rPr>
                              <m:t>z</m:t>
                            </m:r>
                          </m:e>
                          <m:sup>
                            <m:r>
                              <w:rPr>
                                <w:rFonts w:ascii="Cambria Math" w:eastAsiaTheme="minorEastAsia" w:hAnsi="Cambria Math"/>
                              </w:rPr>
                              <m:t>2</m:t>
                            </m:r>
                          </m:sup>
                        </m:sSup>
                        <m:r>
                          <w:rPr>
                            <w:rFonts w:ascii="Cambria Math" w:eastAsiaTheme="minorEastAsia" w:hAnsi="Cambria Math"/>
                          </w:rPr>
                          <m:t>⋅p⋅q⋅</m:t>
                        </m:r>
                        <m:d>
                          <m:dPr>
                            <m:ctrlPr>
                              <w:rPr>
                                <w:rFonts w:ascii="Cambria Math" w:eastAsiaTheme="minorEastAsia" w:hAnsi="Cambria Math"/>
                                <w:i/>
                              </w:rPr>
                            </m:ctrlPr>
                          </m:dPr>
                          <m:e>
                            <m:r>
                              <w:rPr>
                                <w:rFonts w:ascii="Cambria Math" w:eastAsiaTheme="minorEastAsia" w:hAnsi="Cambria Math"/>
                              </w:rPr>
                              <m:t>N-n</m:t>
                            </m:r>
                          </m:e>
                        </m:d>
                      </m:num>
                      <m:den>
                        <m:r>
                          <w:rPr>
                            <w:rFonts w:ascii="Cambria Math" w:eastAsiaTheme="minorEastAsia" w:hAnsi="Cambria Math"/>
                          </w:rPr>
                          <m:t>N⋅n</m:t>
                        </m:r>
                      </m:den>
                    </m:f>
                  </m:e>
                </m:rad>
              </m:oMath>
            </m:oMathPara>
          </w:p>
          <w:p w14:paraId="3C09D878" w14:textId="5BB1FF9A" w:rsidR="0009503A" w:rsidRPr="007C791F" w:rsidRDefault="0009503A" w:rsidP="0009503A">
            <m:oMathPara>
              <m:oMathParaPr>
                <m:jc m:val="left"/>
              </m:oMathParaPr>
              <m:oMath>
                <m:r>
                  <w:rPr>
                    <w:rFonts w:ascii="Cambria Math" w:hAnsi="Cambria Math"/>
                  </w:rPr>
                  <m:t>Donde:</m:t>
                </m:r>
              </m:oMath>
            </m:oMathPara>
          </w:p>
          <w:p w14:paraId="6A52B545" w14:textId="289FFEA1" w:rsidR="0009503A" w:rsidRPr="00DB4C92" w:rsidRDefault="0009503A" w:rsidP="0009503A">
            <m:oMathPara>
              <m:oMathParaPr>
                <m:jc m:val="left"/>
              </m:oMathParaPr>
              <m:oMath>
                <m:r>
                  <m:rPr>
                    <m:sty m:val="p"/>
                  </m:rPr>
                  <w:rPr>
                    <w:rFonts w:ascii="Cambria Math" w:hAnsi="Cambria Math"/>
                  </w:rPr>
                  <w:br/>
                </m:r>
              </m:oMath>
              <m:oMath>
                <m:r>
                  <w:rPr>
                    <w:rFonts w:ascii="Cambria Math" w:hAnsi="Cambria Math"/>
                  </w:rPr>
                  <m:t>n:Tamaño de la muestra (95 participantes)</m:t>
                </m:r>
                <m:r>
                  <m:rPr>
                    <m:sty m:val="p"/>
                  </m:rPr>
                  <w:rPr>
                    <w:rFonts w:ascii="Cambria Math" w:hAnsi="Cambria Math"/>
                  </w:rPr>
                  <w:br/>
                </m:r>
              </m:oMath>
              <m:oMath>
                <m:r>
                  <w:rPr>
                    <w:rFonts w:ascii="Cambria Math" w:hAnsi="Cambria Math"/>
                  </w:rPr>
                  <m:t xml:space="preserve">N:Tamño de la población </m:t>
                </m:r>
                <m:d>
                  <m:dPr>
                    <m:ctrlPr>
                      <w:rPr>
                        <w:rFonts w:ascii="Cambria Math" w:hAnsi="Cambria Math"/>
                        <w:i/>
                      </w:rPr>
                    </m:ctrlPr>
                  </m:dPr>
                  <m:e>
                    <m:r>
                      <w:rPr>
                        <w:rFonts w:ascii="Cambria Math" w:hAnsi="Cambria Math"/>
                      </w:rPr>
                      <m:t>143</m:t>
                    </m:r>
                  </m:e>
                </m:d>
                <m:r>
                  <m:rPr>
                    <m:sty m:val="p"/>
                  </m:rPr>
                  <w:rPr>
                    <w:rFonts w:ascii="Cambria Math" w:hAnsi="Cambria Math"/>
                  </w:rPr>
                  <w:br/>
                </m:r>
              </m:oMath>
              <m:oMath>
                <m:r>
                  <w:rPr>
                    <w:rFonts w:ascii="Cambria Math" w:hAnsi="Cambria Math"/>
                  </w:rPr>
                  <m:t xml:space="preserve">Z:Nivel de confianza </m:t>
                </m:r>
                <m:d>
                  <m:dPr>
                    <m:ctrlPr>
                      <w:rPr>
                        <w:rFonts w:ascii="Cambria Math" w:hAnsi="Cambria Math"/>
                        <w:i/>
                      </w:rPr>
                    </m:ctrlPr>
                  </m:dPr>
                  <m:e>
                    <m:r>
                      <w:rPr>
                        <w:rFonts w:ascii="Cambria Math" w:hAnsi="Cambria Math"/>
                      </w:rPr>
                      <m:t>95%</m:t>
                    </m:r>
                  </m:e>
                </m:d>
                <m:r>
                  <m:rPr>
                    <m:sty m:val="p"/>
                  </m:rPr>
                  <w:rPr>
                    <w:rFonts w:ascii="Cambria Math" w:hAnsi="Cambria Math"/>
                  </w:rPr>
                  <w:br/>
                </m:r>
              </m:oMath>
              <m:oMath>
                <m:r>
                  <w:rPr>
                    <w:rFonts w:ascii="Cambria Math" w:hAnsi="Cambria Math"/>
                  </w:rPr>
                  <m:t>p:Probabilidad de éxito</m:t>
                </m:r>
                <m:r>
                  <w:rPr>
                    <w:rFonts w:ascii="Cambria Math" w:hAnsi="Cambria Math"/>
                  </w:rPr>
                  <m:t xml:space="preserve"> a</m:t>
                </m:r>
                <m:r>
                  <w:rPr>
                    <w:rFonts w:ascii="Cambria Math" w:hAnsi="Cambria Math"/>
                  </w:rPr>
                  <m:t xml:space="preserve"> posteriori</m:t>
                </m:r>
                <m:r>
                  <w:rPr>
                    <w:rFonts w:ascii="Cambria Math" w:hAnsi="Cambria Math"/>
                  </w:rPr>
                  <m:t xml:space="preserve"> </m:t>
                </m:r>
                <m:d>
                  <m:dPr>
                    <m:ctrlPr>
                      <w:rPr>
                        <w:rFonts w:ascii="Cambria Math" w:hAnsi="Cambria Math"/>
                        <w:i/>
                      </w:rPr>
                    </m:ctrlPr>
                  </m:dPr>
                  <m:e>
                    <m:r>
                      <w:rPr>
                        <w:rFonts w:ascii="Cambria Math" w:hAnsi="Cambria Math"/>
                      </w:rPr>
                      <m:t>74,52%</m:t>
                    </m:r>
                  </m:e>
                </m:d>
                <m:r>
                  <m:rPr>
                    <m:sty m:val="p"/>
                  </m:rPr>
                  <w:rPr>
                    <w:rFonts w:ascii="Cambria Math" w:hAnsi="Cambria Math"/>
                  </w:rPr>
                  <w:br/>
                </m:r>
              </m:oMath>
              <m:oMath>
                <m:r>
                  <w:rPr>
                    <w:rFonts w:ascii="Cambria Math" w:hAnsi="Cambria Math"/>
                    <w:sz w:val="18"/>
                    <w:szCs w:val="18"/>
                  </w:rPr>
                  <m:t>q:Probabilidad de fracaso</m:t>
                </m:r>
                <m:r>
                  <w:rPr>
                    <w:rFonts w:ascii="Cambria Math" w:hAnsi="Cambria Math"/>
                    <w:sz w:val="18"/>
                    <w:szCs w:val="18"/>
                  </w:rPr>
                  <m:t xml:space="preserve"> a posteriori</m:t>
                </m:r>
                <m:r>
                  <w:rPr>
                    <w:rFonts w:ascii="Cambria Math" w:hAnsi="Cambria Math"/>
                    <w:sz w:val="18"/>
                    <w:szCs w:val="18"/>
                  </w:rPr>
                  <m:t xml:space="preserve"> </m:t>
                </m:r>
                <m:d>
                  <m:dPr>
                    <m:ctrlPr>
                      <w:rPr>
                        <w:rFonts w:ascii="Cambria Math" w:hAnsi="Cambria Math"/>
                        <w:i/>
                        <w:sz w:val="18"/>
                        <w:szCs w:val="18"/>
                      </w:rPr>
                    </m:ctrlPr>
                  </m:dPr>
                  <m:e>
                    <m:r>
                      <w:rPr>
                        <w:rFonts w:ascii="Cambria Math" w:hAnsi="Cambria Math"/>
                        <w:sz w:val="18"/>
                        <w:szCs w:val="18"/>
                      </w:rPr>
                      <m:t>25,48%</m:t>
                    </m:r>
                  </m:e>
                </m:d>
                <m:r>
                  <m:rPr>
                    <m:sty m:val="p"/>
                  </m:rPr>
                  <w:rPr>
                    <w:rFonts w:ascii="Cambria Math" w:hAnsi="Cambria Math"/>
                    <w:sz w:val="18"/>
                    <w:szCs w:val="18"/>
                  </w:rPr>
                  <w:br/>
                </m:r>
              </m:oMath>
              <m:oMath>
                <m:r>
                  <w:rPr>
                    <w:rFonts w:ascii="Cambria Math" w:hAnsi="Cambria Math"/>
                  </w:rPr>
                  <m:t>e:Margen de error aceptado (5,09%)</m:t>
                </m:r>
              </m:oMath>
            </m:oMathPara>
          </w:p>
          <w:p w14:paraId="5306CAA4" w14:textId="77777777" w:rsidR="002F2E18" w:rsidRDefault="002F2E18" w:rsidP="00DD1CD8">
            <w:pPr>
              <w:jc w:val="center"/>
              <w:rPr>
                <w:rFonts w:ascii="Cambria Math" w:eastAsia="Cambria Math" w:hAnsi="Cambria Math" w:cs="Cambria Math"/>
              </w:rPr>
            </w:pPr>
          </w:p>
        </w:tc>
        <w:tc>
          <w:tcPr>
            <w:tcW w:w="536" w:type="dxa"/>
            <w:vAlign w:val="center"/>
          </w:tcPr>
          <w:p w14:paraId="4698C9A6" w14:textId="4F3FF1B6" w:rsidR="002F2E18" w:rsidRDefault="002F2E18" w:rsidP="00DD1CD8">
            <w:pPr>
              <w:jc w:val="right"/>
            </w:pPr>
            <w:r>
              <w:t>(</w:t>
            </w:r>
            <w:r w:rsidR="0009503A">
              <w:t>2</w:t>
            </w:r>
            <w:r>
              <w:t>)</w:t>
            </w:r>
          </w:p>
        </w:tc>
      </w:tr>
    </w:tbl>
    <w:p w14:paraId="0F85752D" w14:textId="25D5E100" w:rsidR="002F2E18" w:rsidRDefault="00DF7E19" w:rsidP="00040C35">
      <w:pPr>
        <w:pStyle w:val="Ttulo1"/>
      </w:pPr>
      <w:r>
        <w:t xml:space="preserve">Resultados </w:t>
      </w:r>
    </w:p>
    <w:p w14:paraId="38F47206" w14:textId="77777777" w:rsidR="00AF3B3C" w:rsidRDefault="00AF3B3C" w:rsidP="006D0C38"/>
    <w:p w14:paraId="38E1D212" w14:textId="12027320" w:rsidR="00CB7806" w:rsidRDefault="00CB7806" w:rsidP="00040C35">
      <w:pPr>
        <w:pStyle w:val="Ttulo2"/>
      </w:pPr>
      <w:r>
        <w:t xml:space="preserve">Caracterización de la muestra </w:t>
      </w:r>
    </w:p>
    <w:p w14:paraId="5C574762" w14:textId="77777777" w:rsidR="00DE65A5" w:rsidRPr="00D424B9" w:rsidRDefault="00DE65A5" w:rsidP="006D0C38"/>
    <w:p w14:paraId="29B9A44B" w14:textId="6E45FA92" w:rsidR="002B571A" w:rsidRDefault="00694614" w:rsidP="006D0C38">
      <w:r>
        <w:t>De la muestra recopilada de 95 estudiantes</w:t>
      </w:r>
      <w:r w:rsidR="00CA5B0C">
        <w:t xml:space="preserve">, la distribución corresponde al 40% hombres equivalentes a 38 participantes y 60% mujeres, equivalentes a 57 participantes. </w:t>
      </w:r>
      <w:r w:rsidR="000325AE">
        <w:t>Esta participación m</w:t>
      </w:r>
      <w:r w:rsidR="00500536">
        <w:t>ayor</w:t>
      </w:r>
      <w:r w:rsidR="00BB5B72">
        <w:t>itaria</w:t>
      </w:r>
      <w:r w:rsidR="00500536">
        <w:t xml:space="preserve"> de mujeres en la </w:t>
      </w:r>
      <w:r w:rsidR="00BB5B72">
        <w:t xml:space="preserve">muestra </w:t>
      </w:r>
      <w:r w:rsidR="00500536">
        <w:t>de esta investigación</w:t>
      </w:r>
      <w:r w:rsidR="00CA0C15">
        <w:t xml:space="preserve"> </w:t>
      </w:r>
      <w:r w:rsidR="00151DC1">
        <w:t>es consistente</w:t>
      </w:r>
      <w:r w:rsidR="00CA0C15">
        <w:t xml:space="preserve"> </w:t>
      </w:r>
      <w:r w:rsidR="00151DC1">
        <w:t>con el</w:t>
      </w:r>
      <w:r w:rsidR="00CA0C15">
        <w:t xml:space="preserve"> total</w:t>
      </w:r>
      <w:r w:rsidR="009A15DC">
        <w:t xml:space="preserve"> general de estudiantes de </w:t>
      </w:r>
      <w:r w:rsidR="00922F58">
        <w:t>género</w:t>
      </w:r>
      <w:r w:rsidR="009A15DC">
        <w:t xml:space="preserve"> femenino en el programa de ingeniería industrial de la EEIE</w:t>
      </w:r>
      <w:r w:rsidR="00DC079A">
        <w:t xml:space="preserve"> y en los estudiantes de dicho programa que han realizado movilidad académica</w:t>
      </w:r>
      <w:r w:rsidR="00922F58">
        <w:t xml:space="preserve">. </w:t>
      </w:r>
    </w:p>
    <w:p w14:paraId="26CC090B" w14:textId="77777777" w:rsidR="0047695C" w:rsidRDefault="0047695C" w:rsidP="006D0C38"/>
    <w:p w14:paraId="6573BF4D" w14:textId="116FE323" w:rsidR="0047695C" w:rsidRDefault="0DB103FF" w:rsidP="006D0C38">
      <w:r>
        <w:t xml:space="preserve">Del análisis de la muestra también se determinó que el 2017 corresponde al año con </w:t>
      </w:r>
      <w:r w:rsidR="6CBFDFFA">
        <w:t>mayores participantes</w:t>
      </w:r>
      <w:r w:rsidR="13860D5D">
        <w:t>, s</w:t>
      </w:r>
      <w:r w:rsidR="25B7C446">
        <w:t>e</w:t>
      </w:r>
      <w:r w:rsidR="690993D5">
        <w:t>g</w:t>
      </w:r>
      <w:r w:rsidR="25B7C446">
        <w:t>uid</w:t>
      </w:r>
      <w:r w:rsidR="690993D5">
        <w:t xml:space="preserve">o el año 2018 con 20, mientras 2019 y 2020 se presentó una participación 9 estudiantes. </w:t>
      </w:r>
      <w:r w:rsidR="259BE38A">
        <w:t>Esta baja participación se relaciona con la inactividad de los convenios con universidades internacionales por las restricciones migratorias por el COVID-19, apoyando el resultado del 2021 con la menor muestra correspondiente 1, y luego se comprende un aumento con 19 estudiantes para el 2022, donde el programa retorna a las actividades programadas.</w:t>
      </w:r>
      <w:r w:rsidR="664721EA">
        <w:t xml:space="preserve"> </w:t>
      </w:r>
    </w:p>
    <w:p w14:paraId="71240C29" w14:textId="77777777" w:rsidR="00105D98" w:rsidRDefault="00105D98" w:rsidP="006D0C38"/>
    <w:p w14:paraId="2420B494" w14:textId="2F976026" w:rsidR="00E32776" w:rsidRDefault="00105D98" w:rsidP="0032307E">
      <w:r>
        <w:t xml:space="preserve">De los participantes de </w:t>
      </w:r>
      <w:r w:rsidR="005D6562">
        <w:t>la encuesta, se obtuvo que Brasil fue el país más visitado</w:t>
      </w:r>
      <w:r w:rsidR="007871A4">
        <w:t xml:space="preserve"> en programa de movilidad</w:t>
      </w:r>
      <w:r w:rsidR="005D6562">
        <w:t xml:space="preserve">, con 29 participantes, </w:t>
      </w:r>
      <w:r w:rsidR="00E2087F">
        <w:t xml:space="preserve">que se puede atañer </w:t>
      </w:r>
      <w:r w:rsidR="00B87DEB">
        <w:t>a los n</w:t>
      </w:r>
      <w:r w:rsidR="00267455">
        <w:t xml:space="preserve">umerosos </w:t>
      </w:r>
      <w:r w:rsidR="00B87DEB">
        <w:t>convenios en este país</w:t>
      </w:r>
      <w:r w:rsidR="00B35C5F">
        <w:t xml:space="preserve"> </w:t>
      </w:r>
      <w:r w:rsidR="00267455">
        <w:t xml:space="preserve">con la </w:t>
      </w:r>
      <w:r w:rsidR="00B35C5F">
        <w:t>UIS</w:t>
      </w:r>
      <w:r w:rsidR="00B87DEB">
        <w:t>.</w:t>
      </w:r>
      <w:r w:rsidR="0032307E">
        <w:t xml:space="preserve"> El segundo destino más frecuente es México con 23, seguido de España y Francia que también muestran una presencia sustancial en la muestra con 16 y 12 participantes respectivamente. Lo que sugiere que el idioma es un aspecto importante a la hora de decidir en qué país participar de los programas de movilidad, donde aquellos donde se habla el mismo idioma tienden a ser más escogidos, como es el caso de México y España. Estados Unidos, Chile, Argentina e Italia completan la muestra con 6, 4, 3 y 2 estudiantes respectivamente. Demostrando la variedad de destinos elegidos por los estudiantes de Ingeniería Industrial de la UIS.  </w:t>
      </w:r>
      <w:r w:rsidR="004C4D5A">
        <w:t xml:space="preserve">También se logró caracterizar </w:t>
      </w:r>
      <w:r w:rsidR="002F4728">
        <w:t xml:space="preserve">la distribución de participantes por universidad anfitriona, destacando la ENIM de Francia con 9 estudiantes, seguida por UPAEP </w:t>
      </w:r>
      <w:r w:rsidR="00487752">
        <w:t xml:space="preserve">de México </w:t>
      </w:r>
      <w:r w:rsidR="002F4728">
        <w:t>y</w:t>
      </w:r>
      <w:r w:rsidR="00C14BDF">
        <w:t xml:space="preserve"> la</w:t>
      </w:r>
      <w:r w:rsidR="002F4728">
        <w:t xml:space="preserve"> EESC de Brasil, </w:t>
      </w:r>
      <w:r w:rsidR="00653467">
        <w:t>con 8 y 7</w:t>
      </w:r>
      <w:r w:rsidR="00302EEC">
        <w:t xml:space="preserve"> </w:t>
      </w:r>
      <w:r w:rsidR="00653467">
        <w:t>participantes</w:t>
      </w:r>
      <w:r w:rsidR="00C14BDF">
        <w:t xml:space="preserve"> respectivamente, i</w:t>
      </w:r>
      <w:r w:rsidR="005A51F7">
        <w:t xml:space="preserve">ndicando la amplia red de colaboraciones internaciones que contribuyen a la formación de ingenieros industriales. </w:t>
      </w:r>
    </w:p>
    <w:p w14:paraId="3EACD871" w14:textId="77777777" w:rsidR="005A51F7" w:rsidRDefault="005A51F7" w:rsidP="0032307E"/>
    <w:p w14:paraId="57A5161B" w14:textId="5B263025" w:rsidR="005A51F7" w:rsidRDefault="005A51F7" w:rsidP="0032307E">
      <w:r>
        <w:t xml:space="preserve">En cuanto al tipo de movilidad de la muestra, el intercambio académico es la modalidad que se registró como la más frecuente, con 85 participantes, seguido por doble titulación con 9 participantes y la pasantía de investigación con </w:t>
      </w:r>
      <w:r w:rsidR="00161647">
        <w:t xml:space="preserve">1 participante. Resaltando así una notable preferencia </w:t>
      </w:r>
      <w:r w:rsidR="00130816">
        <w:t xml:space="preserve">y además mayor oferta en movilidad de intercambio académico. </w:t>
      </w:r>
    </w:p>
    <w:p w14:paraId="40D65E4F" w14:textId="77777777" w:rsidR="00130816" w:rsidRDefault="00130816" w:rsidP="0032307E"/>
    <w:p w14:paraId="68D895DB" w14:textId="764550FB" w:rsidR="00130816" w:rsidRDefault="39F319B8" w:rsidP="0032307E">
      <w:r>
        <w:t xml:space="preserve">La caracterización de la muestra por semestre </w:t>
      </w:r>
      <w:r w:rsidR="001B7945">
        <w:t>indica</w:t>
      </w:r>
      <w:r>
        <w:t xml:space="preserve"> que la mayoría eran de séptimo semestre, seguido por sexto y octavo, y una contribución más reducida en los niveles noveno y décimo, lo que relaciona adecuadamente con los planes de movilidad que empiezan en su mayoría requisitos dirigidos a estudiantes de séptimo semestre.</w:t>
      </w:r>
      <w:r w:rsidR="702B0985">
        <w:t xml:space="preserve"> </w:t>
      </w:r>
    </w:p>
    <w:p w14:paraId="3D989721" w14:textId="5F79D507" w:rsidR="00040C35" w:rsidRDefault="6E3E0D7B" w:rsidP="006D0C38">
      <w:r>
        <w:t>En relación con el promedio académico, la mayoría de los participantes mantuvieron un promedio ponderado académico entre 3,6 y 3.9, seguido por entre 4.0 y 4.3.</w:t>
      </w:r>
      <w:r w:rsidR="09772931">
        <w:t xml:space="preserve"> Sugiriendo un promedio por encima de la media y destacando un buen rendimiento.</w:t>
      </w:r>
    </w:p>
    <w:p w14:paraId="4214A46E" w14:textId="77777777" w:rsidR="00040C35" w:rsidRDefault="00040C35" w:rsidP="006D0C38"/>
    <w:p w14:paraId="3EE58238" w14:textId="22DB0C19" w:rsidR="00BB2658" w:rsidRDefault="00F17BAE" w:rsidP="00132927">
      <w:pPr>
        <w:pStyle w:val="Ttulo2"/>
      </w:pPr>
      <w:r>
        <w:t>Validación del instrumento</w:t>
      </w:r>
    </w:p>
    <w:p w14:paraId="5A47CFC7" w14:textId="77777777" w:rsidR="00F17BAE" w:rsidRDefault="00F17BAE" w:rsidP="00F17BAE"/>
    <w:p w14:paraId="5E55039E" w14:textId="2F72F1EA" w:rsidR="00F17BAE" w:rsidRDefault="00F17BAE" w:rsidP="00F17BAE">
      <w:r>
        <w:t xml:space="preserve">Según la estadística de fiabilidad de la figura 1, las respuestas revelaron un alto nivel de consistencia interna, con un coeficiente alfa de Cronbach de 0,858 y 0,859 basado en elementos estandarizados. Esto sugiere que la información recolectada es internamente coherente y confiable en la medición de las percepciones de los estudiantes </w:t>
      </w:r>
      <w:sdt>
        <w:sdtPr>
          <w:tag w:val="MENDELEY_CITATION_v3_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"/>
          <w:id w:val="-906994264"/>
          <w:placeholder>
            <w:docPart w:val="2B322646283043BFB6BB1931AEB02442"/>
          </w:placeholder>
        </w:sdtPr>
        <w:sdtContent>
          <w:r>
            <w:t xml:space="preserve">(George &amp; </w:t>
          </w:r>
          <w:proofErr w:type="spellStart"/>
          <w:r>
            <w:t>Mallery</w:t>
          </w:r>
          <w:proofErr w:type="spellEnd"/>
          <w:r>
            <w:t>, 2003)</w:t>
          </w:r>
        </w:sdtContent>
      </w:sdt>
      <w:r>
        <w:t>.</w:t>
      </w:r>
    </w:p>
    <w:p w14:paraId="7E789CBC" w14:textId="77777777" w:rsidR="00F17BAE" w:rsidRDefault="00F17BAE" w:rsidP="00F17BAE"/>
    <w:p w14:paraId="7421DE6A" w14:textId="77777777" w:rsidR="00F17BAE" w:rsidRDefault="00F17BAE" w:rsidP="00F17BAE">
      <w:pPr>
        <w:jc w:val="center"/>
      </w:pPr>
      <w:r>
        <w:rPr>
          <w:noProof/>
          <w:szCs w:val="24"/>
        </w:rPr>
        <w:drawing>
          <wp:inline distT="0" distB="0" distL="0" distR="0" wp14:anchorId="354E9D54" wp14:editId="08353FC7">
            <wp:extent cx="2018582" cy="775970"/>
            <wp:effectExtent l="0" t="0" r="1270" b="5080"/>
            <wp:docPr id="706487200" name="Picture 706487200" descr="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6487200" name="Picture 706487200" descr="Tabla&#10;&#10;Descripción generada automáticamente"/>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206280" cy="848124"/>
                    </a:xfrm>
                    <a:prstGeom prst="rect">
                      <a:avLst/>
                    </a:prstGeom>
                    <a:noFill/>
                  </pic:spPr>
                </pic:pic>
              </a:graphicData>
            </a:graphic>
          </wp:inline>
        </w:drawing>
      </w:r>
    </w:p>
    <w:p w14:paraId="525E8E1B" w14:textId="03809CE3" w:rsidR="00F17BAE" w:rsidRPr="00504D84" w:rsidRDefault="00F17BAE" w:rsidP="00F17BAE">
      <w:pPr>
        <w:jc w:val="center"/>
      </w:pPr>
      <w:r>
        <w:t xml:space="preserve">Figura 1. Análisis de fiabilidad. </w:t>
      </w:r>
      <w:r w:rsidRPr="00504D84">
        <w:t>Fuente: Software IBM SPSS Statistics</w:t>
      </w:r>
    </w:p>
    <w:p w14:paraId="107E768E" w14:textId="77777777" w:rsidR="00F17BAE" w:rsidRDefault="00F17BAE" w:rsidP="00F17BAE"/>
    <w:p w14:paraId="5E96E9C5" w14:textId="486167CC" w:rsidR="00F17BAE" w:rsidRDefault="00F17BAE" w:rsidP="00F17BAE">
      <w:r>
        <w:t xml:space="preserve">Al analizar la figura 2, que proporciona información esencial sobre el impacto potencial de la supresión de elementos en la calidad de la escala y la confiabilidad de la encuesta se observó que los ítems 4, 5 y 12 son importantes para mantener la coherencia interna de la escala. Esto sugiere que la supresión del ítem 12 con la correlación total más alta con 0,556 podría tener un impacto negativo en la coherencia interna. </w:t>
      </w:r>
    </w:p>
    <w:p w14:paraId="5E930FA5" w14:textId="77777777" w:rsidR="00F17BAE" w:rsidRDefault="00F17BAE" w:rsidP="00F17BAE"/>
    <w:p w14:paraId="7AEC900B" w14:textId="77777777" w:rsidR="00F17BAE" w:rsidRDefault="00F17BAE" w:rsidP="00F17BAE">
      <w:pPr>
        <w:jc w:val="center"/>
      </w:pPr>
      <w:r>
        <w:rPr>
          <w:noProof/>
        </w:rPr>
        <w:drawing>
          <wp:inline distT="0" distB="0" distL="0" distR="0" wp14:anchorId="3FD15E4B" wp14:editId="085321C7">
            <wp:extent cx="2781300" cy="1751162"/>
            <wp:effectExtent l="0" t="0" r="0" b="1905"/>
            <wp:docPr id="1462151971" name="Picture 1462151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84914" cy="1816399"/>
                    </a:xfrm>
                    <a:prstGeom prst="rect">
                      <a:avLst/>
                    </a:prstGeom>
                    <a:noFill/>
                  </pic:spPr>
                </pic:pic>
              </a:graphicData>
            </a:graphic>
          </wp:inline>
        </w:drawing>
      </w:r>
    </w:p>
    <w:p w14:paraId="605EF0F4" w14:textId="5A1587F9" w:rsidR="00F17BAE" w:rsidRPr="00504D84" w:rsidRDefault="00F17BAE" w:rsidP="00F17BAE">
      <w:pPr>
        <w:jc w:val="center"/>
        <w:rPr>
          <w:lang w:val="en-US"/>
        </w:rPr>
      </w:pPr>
      <w:r>
        <w:t xml:space="preserve">Figura 2. Estadística de total de elemento. </w:t>
      </w:r>
      <w:r w:rsidRPr="00504D84">
        <w:rPr>
          <w:lang w:val="en-US"/>
        </w:rPr>
        <w:t>Fuente: Software IBM SPSS Statistics.</w:t>
      </w:r>
    </w:p>
    <w:p w14:paraId="269C8989" w14:textId="77777777" w:rsidR="00F17BAE" w:rsidRPr="00F17BAE" w:rsidRDefault="00F17BAE" w:rsidP="00F17BAE">
      <w:pPr>
        <w:rPr>
          <w:lang w:val="en-US"/>
        </w:rPr>
      </w:pPr>
    </w:p>
    <w:p w14:paraId="2EC92C89" w14:textId="4654D112" w:rsidR="00105D98" w:rsidRDefault="00132927" w:rsidP="00132927">
      <w:pPr>
        <w:pStyle w:val="Ttulo2"/>
      </w:pPr>
      <w:r>
        <w:t xml:space="preserve">Análisis de los resultados </w:t>
      </w:r>
    </w:p>
    <w:p w14:paraId="7104804E" w14:textId="77777777" w:rsidR="00132927" w:rsidRDefault="00132927" w:rsidP="00132927"/>
    <w:p w14:paraId="412DC84A" w14:textId="7A868240" w:rsidR="007F7059" w:rsidRDefault="001A678B" w:rsidP="00132927">
      <w:r>
        <w:t>En este apartado</w:t>
      </w:r>
      <w:r w:rsidR="005B02A8">
        <w:t>, se profundiza el análisis de los datos obtenidos a través de la encuesta aplicada donde se evaluaron las variables descritas</w:t>
      </w:r>
      <w:r w:rsidR="006F0914">
        <w:t xml:space="preserve">, cada una asociada a una dimensión que relaciona la formación integral. Estas dimensiones se agruparon según su </w:t>
      </w:r>
      <w:r w:rsidR="003F3D15">
        <w:t xml:space="preserve">temática </w:t>
      </w:r>
      <w:r w:rsidR="009518BD">
        <w:t xml:space="preserve">abarcando aspectos biológicos y afectivos, éticos y </w:t>
      </w:r>
      <w:r w:rsidR="000A0A77">
        <w:t>espirituales</w:t>
      </w:r>
      <w:r w:rsidR="009518BD">
        <w:t>, interpersonales y sociales, así como estéticos y cognitivos</w:t>
      </w:r>
      <w:r w:rsidR="000A0A77">
        <w:t>, identificándose cada variable con ítem numerado del 1 al 18</w:t>
      </w:r>
      <w:r w:rsidR="004E2A9D">
        <w:t>, como se muestra en la tabla</w:t>
      </w:r>
      <w:r w:rsidR="00B24BD5">
        <w:t xml:space="preserve"> 1</w:t>
      </w:r>
      <w:r w:rsidR="004E2A9D">
        <w:t>.</w:t>
      </w:r>
    </w:p>
    <w:p w14:paraId="54F30BEF" w14:textId="77777777" w:rsidR="001322F2" w:rsidRDefault="001322F2" w:rsidP="00214E29"/>
    <w:p w14:paraId="53CB092A" w14:textId="10262736" w:rsidR="002B5AEC" w:rsidRDefault="6F51E937" w:rsidP="00214E29">
      <w:r>
        <w:t>Primero, se</w:t>
      </w:r>
      <w:r w:rsidR="001322F2">
        <w:t xml:space="preserve"> realizó</w:t>
      </w:r>
      <w:r>
        <w:t xml:space="preserve"> un análisis descriptivo con estadísticas de tendencia central, medias y medianas, así como medidas de dispersión, deviación estándar y varianza.</w:t>
      </w:r>
      <w:r w:rsidR="184C3FDA">
        <w:t xml:space="preserve"> </w:t>
      </w:r>
    </w:p>
    <w:p w14:paraId="13767DF3" w14:textId="77777777" w:rsidR="008E2F57" w:rsidRDefault="008E2F57" w:rsidP="00E458C4"/>
    <w:p w14:paraId="169775DD" w14:textId="77777777" w:rsidR="00860AD3" w:rsidRDefault="71E0B242" w:rsidP="00214E29">
      <w:r>
        <w:t>Como se muestra en la figura</w:t>
      </w:r>
      <w:r w:rsidR="2956322E">
        <w:t xml:space="preserve"> </w:t>
      </w:r>
      <w:r w:rsidR="00F17BAE">
        <w:t>3</w:t>
      </w:r>
      <w:r w:rsidR="00163AC2">
        <w:t xml:space="preserve">. </w:t>
      </w:r>
      <w:r w:rsidR="1FDBE5D3">
        <w:t>Las medias oscilan entre 3,08 y 4,38.</w:t>
      </w:r>
      <w:r w:rsidR="17453E77">
        <w:t xml:space="preserve"> </w:t>
      </w:r>
      <w:r w:rsidR="79842E87">
        <w:t xml:space="preserve">La menor </w:t>
      </w:r>
      <w:r w:rsidR="644EA6A4">
        <w:t>media</w:t>
      </w:r>
      <w:r w:rsidR="3053105D">
        <w:t xml:space="preserve"> registrada fue en el ítem 5, </w:t>
      </w:r>
      <w:r w:rsidR="644EA6A4">
        <w:t>sugiriendo</w:t>
      </w:r>
      <w:r w:rsidR="3053105D">
        <w:t xml:space="preserve"> que algunos estudiantes percibieron una contribución menos </w:t>
      </w:r>
      <w:r w:rsidR="644EA6A4">
        <w:t>significativa</w:t>
      </w:r>
      <w:r w:rsidR="3053105D">
        <w:t xml:space="preserve"> del </w:t>
      </w:r>
      <w:r w:rsidR="644EA6A4">
        <w:t>bienestar</w:t>
      </w:r>
      <w:r w:rsidR="3053105D">
        <w:t xml:space="preserve"> físico en su formación integral</w:t>
      </w:r>
      <w:r w:rsidR="5BB8B973">
        <w:t xml:space="preserve"> durante la movilidad</w:t>
      </w:r>
      <w:r w:rsidR="3053105D">
        <w:t>.</w:t>
      </w:r>
      <w:r w:rsidR="007C0202">
        <w:t xml:space="preserve"> </w:t>
      </w:r>
    </w:p>
    <w:p w14:paraId="206E9C88" w14:textId="77777777" w:rsidR="00860AD3" w:rsidRDefault="00860AD3" w:rsidP="00214E29"/>
    <w:p w14:paraId="66E9C4D6" w14:textId="77B81053" w:rsidR="00860AD3" w:rsidRDefault="00860AD3" w:rsidP="00214E29">
      <w:r>
        <w:rPr>
          <w:noProof/>
        </w:rPr>
        <w:drawing>
          <wp:inline distT="0" distB="0" distL="0" distR="0" wp14:anchorId="6B572A79" wp14:editId="4ED9FE14">
            <wp:extent cx="2808605" cy="1524000"/>
            <wp:effectExtent l="0" t="0" r="10795" b="0"/>
            <wp:docPr id="243914950" name="Gráfico 1">
              <a:extLst xmlns:a="http://schemas.openxmlformats.org/drawingml/2006/main">
                <a:ext uri="{FF2B5EF4-FFF2-40B4-BE49-F238E27FC236}">
                  <a16:creationId xmlns:a16="http://schemas.microsoft.com/office/drawing/2014/main" id="{F8D24969-EF19-EF8C-AB5F-B8D81B8B477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2104E1AC" w14:textId="1B91CCA1" w:rsidR="00AD050D" w:rsidRDefault="00AD050D" w:rsidP="009F1AE7">
      <w:pPr>
        <w:jc w:val="center"/>
      </w:pPr>
      <w:r>
        <w:t xml:space="preserve">Figura 3. </w:t>
      </w:r>
      <w:r w:rsidR="002C3E45">
        <w:t>Medias de las variables evaluadas.</w:t>
      </w:r>
      <w:r w:rsidR="009F1AE7">
        <w:t xml:space="preserve"> Fuente: Elaboración propia.</w:t>
      </w:r>
    </w:p>
    <w:p w14:paraId="46729355" w14:textId="77777777" w:rsidR="00860AD3" w:rsidRDefault="00860AD3" w:rsidP="00214E29"/>
    <w:p w14:paraId="5B28EF8E" w14:textId="44D67C64" w:rsidR="008F5B4D" w:rsidRDefault="0032202C" w:rsidP="00214E29">
      <w:r>
        <w:t>Los</w:t>
      </w:r>
      <w:r w:rsidR="007C0202">
        <w:t xml:space="preserve"> ítems con percepciones mayores a 4 </w:t>
      </w:r>
      <w:r w:rsidR="0071144D">
        <w:t>indican una mayor influencia positiva sobre la</w:t>
      </w:r>
      <w:r w:rsidR="00107E2C">
        <w:t xml:space="preserve"> </w:t>
      </w:r>
      <w:r w:rsidR="00C70958">
        <w:t>formación integral</w:t>
      </w:r>
      <w:r w:rsidR="00107E2C">
        <w:t xml:space="preserve">, </w:t>
      </w:r>
      <w:r w:rsidR="00DB6948">
        <w:t>estas variables son:</w:t>
      </w:r>
      <w:r w:rsidR="00B52580">
        <w:t xml:space="preserve"> </w:t>
      </w:r>
      <w:r w:rsidR="004A3369">
        <w:t xml:space="preserve">la autonomía, </w:t>
      </w:r>
      <w:r w:rsidR="00A07AC4">
        <w:t xml:space="preserve">las habilidades interculturales, </w:t>
      </w:r>
      <w:r w:rsidR="00B52580">
        <w:t>la satisfacción,</w:t>
      </w:r>
      <w:r w:rsidR="006C1476">
        <w:t xml:space="preserve"> el respeto por creencias y valores, la autoconfianza, </w:t>
      </w:r>
      <w:r w:rsidR="00523EA6">
        <w:t xml:space="preserve">el respeto por la diversidad, </w:t>
      </w:r>
      <w:r w:rsidR="004174C6">
        <w:t xml:space="preserve">pensamiento </w:t>
      </w:r>
      <w:r w:rsidR="001416DC">
        <w:t>crítico</w:t>
      </w:r>
      <w:r w:rsidR="004174C6">
        <w:t xml:space="preserve"> y analítico</w:t>
      </w:r>
      <w:r w:rsidR="00877C73">
        <w:t xml:space="preserve">, </w:t>
      </w:r>
      <w:r w:rsidR="006F2697">
        <w:t>adquisición de conocimiento, desarrollo de redes académicas, profesionales y sociales,</w:t>
      </w:r>
      <w:r w:rsidR="007D59A8">
        <w:t xml:space="preserve"> </w:t>
      </w:r>
      <w:r w:rsidR="00364510">
        <w:t>la resiliencia</w:t>
      </w:r>
      <w:r w:rsidR="007D59A8">
        <w:t xml:space="preserve"> y</w:t>
      </w:r>
      <w:r w:rsidR="004174C6">
        <w:t xml:space="preserve"> habilidad de lengua extranjera. </w:t>
      </w:r>
      <w:r w:rsidR="2FA75BCA">
        <w:t>El error estándar de la media varió de 0</w:t>
      </w:r>
      <w:r w:rsidR="59E7AC76">
        <w:t>,</w:t>
      </w:r>
      <w:r w:rsidR="2FA75BCA">
        <w:t>070 a 0</w:t>
      </w:r>
      <w:r w:rsidR="59E7AC76">
        <w:t>,</w:t>
      </w:r>
      <w:r w:rsidR="2FA75BCA">
        <w:t xml:space="preserve">129, reflejando la consistencia en las respuestas de los participantes. </w:t>
      </w:r>
    </w:p>
    <w:p w14:paraId="3E317445" w14:textId="0A46586E" w:rsidR="00504239" w:rsidRDefault="00504239" w:rsidP="00641801">
      <w:pPr>
        <w:jc w:val="center"/>
      </w:pPr>
      <w:r>
        <w:rPr>
          <w:noProof/>
        </w:rPr>
        <w:drawing>
          <wp:inline distT="0" distB="0" distL="0" distR="0" wp14:anchorId="47BB33E0" wp14:editId="6E58AA1E">
            <wp:extent cx="2889958" cy="952901"/>
            <wp:effectExtent l="0" t="0" r="5715" b="0"/>
            <wp:docPr id="1227498217" name="Picture 1227498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1" r="44292"/>
                    <a:stretch/>
                  </pic:blipFill>
                  <pic:spPr bwMode="auto">
                    <a:xfrm>
                      <a:off x="0" y="0"/>
                      <a:ext cx="2933861" cy="967377"/>
                    </a:xfrm>
                    <a:prstGeom prst="rect">
                      <a:avLst/>
                    </a:prstGeom>
                    <a:noFill/>
                    <a:ln>
                      <a:noFill/>
                    </a:ln>
                    <a:extLst>
                      <a:ext uri="{53640926-AAD7-44D8-BBD7-CCE9431645EC}">
                        <a14:shadowObscured xmlns:a14="http://schemas.microsoft.com/office/drawing/2010/main"/>
                      </a:ext>
                    </a:extLst>
                  </pic:spPr>
                </pic:pic>
              </a:graphicData>
            </a:graphic>
          </wp:inline>
        </w:drawing>
      </w:r>
    </w:p>
    <w:p w14:paraId="1520A018" w14:textId="766283AB" w:rsidR="008D5D6F" w:rsidRDefault="008D5D6F" w:rsidP="00641801">
      <w:pPr>
        <w:jc w:val="center"/>
      </w:pPr>
      <w:r>
        <w:t>(a)</w:t>
      </w:r>
    </w:p>
    <w:p w14:paraId="4FA92A9B" w14:textId="77777777" w:rsidR="00641801" w:rsidRDefault="00641801" w:rsidP="00641801">
      <w:pPr>
        <w:jc w:val="center"/>
      </w:pPr>
    </w:p>
    <w:p w14:paraId="3B26A2D2" w14:textId="6811FD2A" w:rsidR="00504239" w:rsidRDefault="00A0765C" w:rsidP="00641801">
      <w:pPr>
        <w:jc w:val="center"/>
      </w:pPr>
      <w:r>
        <w:rPr>
          <w:noProof/>
        </w:rPr>
        <w:drawing>
          <wp:inline distT="0" distB="0" distL="0" distR="0" wp14:anchorId="152A2567" wp14:editId="1A8152F8">
            <wp:extent cx="2741651" cy="895149"/>
            <wp:effectExtent l="0" t="0" r="1905" b="635"/>
            <wp:docPr id="56671914" name="Picture 56671914" descr="A screenshot of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71914" name="Picture 56671914" descr="A screenshot of a table&#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846155" cy="929270"/>
                    </a:xfrm>
                    <a:prstGeom prst="rect">
                      <a:avLst/>
                    </a:prstGeom>
                    <a:noFill/>
                  </pic:spPr>
                </pic:pic>
              </a:graphicData>
            </a:graphic>
          </wp:inline>
        </w:drawing>
      </w:r>
    </w:p>
    <w:p w14:paraId="1F4A58F8" w14:textId="3C42021F" w:rsidR="008D5D6F" w:rsidRDefault="008D5D6F" w:rsidP="00641801">
      <w:pPr>
        <w:jc w:val="center"/>
      </w:pPr>
      <w:r>
        <w:t>(b)</w:t>
      </w:r>
    </w:p>
    <w:p w14:paraId="0FCECA8C" w14:textId="70691551" w:rsidR="00E345B2" w:rsidRPr="002B3232" w:rsidRDefault="00E345B2" w:rsidP="00E345B2">
      <w:pPr>
        <w:jc w:val="center"/>
      </w:pPr>
      <w:r>
        <w:t xml:space="preserve">Figura </w:t>
      </w:r>
      <w:r w:rsidR="009F1AE7">
        <w:t>4</w:t>
      </w:r>
      <w:r>
        <w:t>. Estadísticos descriptivos de los datos recopilados</w:t>
      </w:r>
      <w:r w:rsidR="007221C2">
        <w:t xml:space="preserve"> </w:t>
      </w:r>
      <w:r w:rsidR="008D5D6F">
        <w:t>(a) y (b)</w:t>
      </w:r>
      <w:r w:rsidR="00CB396A">
        <w:t xml:space="preserve">. </w:t>
      </w:r>
      <w:r w:rsidR="00CB396A" w:rsidRPr="002B3232">
        <w:t xml:space="preserve">Fuente: </w:t>
      </w:r>
      <w:r w:rsidRPr="002B3232">
        <w:t>Software IBM SPSS Statistics</w:t>
      </w:r>
    </w:p>
    <w:p w14:paraId="4457FF61" w14:textId="77777777" w:rsidR="00A0765C" w:rsidRPr="002B3232" w:rsidRDefault="00A0765C" w:rsidP="00214E29"/>
    <w:p w14:paraId="4E4FED9E" w14:textId="248AE5EB" w:rsidR="00641801" w:rsidRDefault="00641801" w:rsidP="00641801">
      <w:r>
        <w:t xml:space="preserve">Teniendo en cuenta que la encuesta mide únicamente las percepciones de los estudiantes que participaron de movilidad académica, se </w:t>
      </w:r>
      <w:r w:rsidRPr="006B74E0">
        <w:t>clasifica</w:t>
      </w:r>
      <w:r>
        <w:t xml:space="preserve">n </w:t>
      </w:r>
      <w:r w:rsidR="00C34C31">
        <w:t xml:space="preserve">las valoraciones </w:t>
      </w:r>
      <w:r w:rsidRPr="006B74E0">
        <w:t xml:space="preserve">en </w:t>
      </w:r>
      <w:r w:rsidR="002E5824">
        <w:t>poco impacto</w:t>
      </w:r>
      <w:r w:rsidRPr="006B74E0">
        <w:t xml:space="preserve"> (1 y 2), </w:t>
      </w:r>
      <w:r w:rsidR="002E5824">
        <w:t>impacto medi</w:t>
      </w:r>
      <w:r w:rsidR="00F24C7D">
        <w:t>anamente positivo</w:t>
      </w:r>
      <w:r w:rsidRPr="006B74E0">
        <w:t xml:space="preserve"> (3) </w:t>
      </w:r>
      <w:r w:rsidR="002E5824">
        <w:t>e impacto altamente</w:t>
      </w:r>
      <w:r w:rsidRPr="006B74E0">
        <w:t xml:space="preserve"> </w:t>
      </w:r>
      <w:r>
        <w:t>positivo</w:t>
      </w:r>
      <w:r w:rsidRPr="006B74E0">
        <w:t xml:space="preserve"> (4 y 5).</w:t>
      </w:r>
    </w:p>
    <w:p w14:paraId="63BDC150" w14:textId="627F35F9" w:rsidR="00491329" w:rsidRDefault="18B4B91E" w:rsidP="00B86DB4">
      <w:r>
        <w:t xml:space="preserve">La mayoría de los participantes, según la figura </w:t>
      </w:r>
      <w:r w:rsidR="007864F7">
        <w:t>5</w:t>
      </w:r>
      <w:r>
        <w:t xml:space="preserve"> </w:t>
      </w:r>
      <w:r w:rsidR="00FC429C">
        <w:t xml:space="preserve">se destaca </w:t>
      </w:r>
      <w:r>
        <w:t>el desarrollo de la autonomía como el aspecto más relevante,</w:t>
      </w:r>
      <w:r w:rsidR="00BD66C2">
        <w:t xml:space="preserve"> con un 90,5%</w:t>
      </w:r>
      <w:r w:rsidR="00DA3BB9">
        <w:t>, todas las demás variables también presentaron un</w:t>
      </w:r>
      <w:r w:rsidR="00E06EE5">
        <w:t>a percepción positiva</w:t>
      </w:r>
      <w:r w:rsidR="009E5949">
        <w:t xml:space="preserve"> (mayor al 7</w:t>
      </w:r>
      <w:r w:rsidR="001F1C03">
        <w:t>5%</w:t>
      </w:r>
      <w:r w:rsidR="00233B00">
        <w:t>)</w:t>
      </w:r>
      <w:r w:rsidR="00E06EE5">
        <w:t xml:space="preserve">, exceptuando </w:t>
      </w:r>
      <w:r w:rsidR="004736A8">
        <w:t>el bienestar físico</w:t>
      </w:r>
      <w:r w:rsidR="00FC429C">
        <w:t xml:space="preserve"> con una valoración </w:t>
      </w:r>
      <w:r w:rsidR="009F59AF">
        <w:t>de poco impacto</w:t>
      </w:r>
      <w:r w:rsidR="00FC429C">
        <w:t>.</w:t>
      </w:r>
      <w:r w:rsidR="0DB7442B">
        <w:t xml:space="preserve"> </w:t>
      </w:r>
    </w:p>
    <w:p w14:paraId="4D891048" w14:textId="77777777" w:rsidR="009C03E0" w:rsidRDefault="009C03E0" w:rsidP="00491329">
      <w:pPr>
        <w:jc w:val="left"/>
      </w:pPr>
    </w:p>
    <w:p w14:paraId="1C29B8F0" w14:textId="13998DF7" w:rsidR="002C2A37" w:rsidRDefault="00E73524" w:rsidP="00504D84">
      <w:pPr>
        <w:jc w:val="center"/>
      </w:pPr>
      <w:r w:rsidRPr="00907D3D">
        <w:rPr>
          <w:noProof/>
        </w:rPr>
        <w:drawing>
          <wp:inline distT="0" distB="0" distL="0" distR="0" wp14:anchorId="641C7C5F" wp14:editId="658FB231">
            <wp:extent cx="2856290" cy="914400"/>
            <wp:effectExtent l="0" t="0" r="1270" b="0"/>
            <wp:docPr id="1392986408" name="Picture 1392986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986873" cy="956204"/>
                    </a:xfrm>
                    <a:prstGeom prst="rect">
                      <a:avLst/>
                    </a:prstGeom>
                    <a:noFill/>
                    <a:ln>
                      <a:noFill/>
                    </a:ln>
                  </pic:spPr>
                </pic:pic>
              </a:graphicData>
            </a:graphic>
          </wp:inline>
        </w:drawing>
      </w:r>
    </w:p>
    <w:p w14:paraId="5577E2E8" w14:textId="3F01358F" w:rsidR="00504D84" w:rsidRPr="002B3232" w:rsidRDefault="00504D84" w:rsidP="00504D84">
      <w:pPr>
        <w:jc w:val="center"/>
      </w:pPr>
      <w:r>
        <w:t xml:space="preserve">Figura </w:t>
      </w:r>
      <w:r w:rsidR="007864F7">
        <w:t>5</w:t>
      </w:r>
      <w:r>
        <w:t xml:space="preserve">. Frecuencias Dimensión biológica y afectiva. </w:t>
      </w:r>
      <w:r w:rsidRPr="002B3232">
        <w:t xml:space="preserve">Fuente: </w:t>
      </w:r>
      <w:r w:rsidR="00134A9A" w:rsidRPr="002B3232">
        <w:t>Software IBM SPSS Statistics</w:t>
      </w:r>
    </w:p>
    <w:p w14:paraId="7031380D" w14:textId="77777777" w:rsidR="000A4222" w:rsidRPr="002B3232" w:rsidRDefault="000A4222" w:rsidP="00214E29"/>
    <w:p w14:paraId="42BE8615" w14:textId="7398A66C" w:rsidR="001473D2" w:rsidRDefault="0069523B" w:rsidP="00214E29">
      <w:r w:rsidRPr="0069523B">
        <w:t>La distribución de frecuencias</w:t>
      </w:r>
      <w:r w:rsidR="000E3FFB">
        <w:t xml:space="preserve"> de </w:t>
      </w:r>
      <w:r w:rsidR="008A55A1">
        <w:t xml:space="preserve">la dimensión ética y espiritual </w:t>
      </w:r>
      <w:r w:rsidR="00DD1988">
        <w:t xml:space="preserve">(Figura </w:t>
      </w:r>
      <w:r w:rsidR="007864F7">
        <w:t>6</w:t>
      </w:r>
      <w:r w:rsidR="00DD1988">
        <w:t xml:space="preserve">) </w:t>
      </w:r>
      <w:r w:rsidRPr="0069523B">
        <w:t xml:space="preserve">indica que </w:t>
      </w:r>
      <w:r w:rsidR="00F704B5">
        <w:t xml:space="preserve">los participantes mayoritariamente </w:t>
      </w:r>
      <w:r w:rsidRPr="0069523B">
        <w:t>percibieron</w:t>
      </w:r>
      <w:r w:rsidR="00F704B5">
        <w:t xml:space="preserve"> esta dimensión</w:t>
      </w:r>
      <w:r w:rsidRPr="0069523B">
        <w:t xml:space="preserve"> de </w:t>
      </w:r>
      <w:r w:rsidR="009B6B45">
        <w:t>manera positiva</w:t>
      </w:r>
      <w:r w:rsidRPr="0069523B">
        <w:t>, especialmente destacando</w:t>
      </w:r>
      <w:r w:rsidR="00F704B5">
        <w:t xml:space="preserve"> </w:t>
      </w:r>
      <w:r w:rsidR="005740D6">
        <w:t xml:space="preserve">la variable </w:t>
      </w:r>
      <w:r w:rsidRPr="0069523B">
        <w:t>relacionada con</w:t>
      </w:r>
      <w:r w:rsidR="005740D6">
        <w:t xml:space="preserve"> el</w:t>
      </w:r>
      <w:r w:rsidR="00F704B5">
        <w:t xml:space="preserve"> respeto por las creencias y valores</w:t>
      </w:r>
      <w:r w:rsidR="005740D6">
        <w:t>.</w:t>
      </w:r>
    </w:p>
    <w:p w14:paraId="0CAB84C5" w14:textId="77777777" w:rsidR="001473D2" w:rsidRDefault="001473D2" w:rsidP="004C1466"/>
    <w:p w14:paraId="4E5250DE" w14:textId="46F545CA" w:rsidR="001473D2" w:rsidRDefault="001473D2" w:rsidP="001473D2">
      <w:pPr>
        <w:jc w:val="center"/>
      </w:pPr>
      <w:r w:rsidRPr="00470E23">
        <w:rPr>
          <w:noProof/>
        </w:rPr>
        <w:drawing>
          <wp:inline distT="0" distB="0" distL="0" distR="0" wp14:anchorId="4A833ADD" wp14:editId="7595716B">
            <wp:extent cx="2778639" cy="636105"/>
            <wp:effectExtent l="0" t="0" r="3175" b="0"/>
            <wp:docPr id="1682365199" name="Picture 1682365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926131" cy="669870"/>
                    </a:xfrm>
                    <a:prstGeom prst="rect">
                      <a:avLst/>
                    </a:prstGeom>
                    <a:noFill/>
                    <a:ln>
                      <a:noFill/>
                    </a:ln>
                  </pic:spPr>
                </pic:pic>
              </a:graphicData>
            </a:graphic>
          </wp:inline>
        </w:drawing>
      </w:r>
    </w:p>
    <w:p w14:paraId="20A482A0" w14:textId="28868836" w:rsidR="00387ED8" w:rsidRDefault="004C1466" w:rsidP="002D3DBC">
      <w:pPr>
        <w:jc w:val="center"/>
      </w:pPr>
      <w:r>
        <w:t xml:space="preserve">Figura </w:t>
      </w:r>
      <w:r w:rsidR="007864F7">
        <w:t>6</w:t>
      </w:r>
      <w:r>
        <w:t>. Dimensión ética y espiritual</w:t>
      </w:r>
      <w:r w:rsidR="002D3DBC">
        <w:t xml:space="preserve">. Fuente: </w:t>
      </w:r>
      <w:r w:rsidR="006536D3" w:rsidRPr="002B3232">
        <w:t>Software IBM SPSS Statistics</w:t>
      </w:r>
    </w:p>
    <w:p w14:paraId="173DF2F5" w14:textId="77777777" w:rsidR="006536D3" w:rsidRDefault="006536D3" w:rsidP="002D3DBC">
      <w:pPr>
        <w:jc w:val="center"/>
      </w:pPr>
    </w:p>
    <w:p w14:paraId="3A5F5AF7" w14:textId="41E43B5C" w:rsidR="00673937" w:rsidRDefault="00DD1988" w:rsidP="00DD1988">
      <w:r w:rsidRPr="00DD1988">
        <w:t>La Figura</w:t>
      </w:r>
      <w:r w:rsidR="00FC1A8A">
        <w:t xml:space="preserve"> </w:t>
      </w:r>
      <w:r w:rsidR="007864F7">
        <w:t>7</w:t>
      </w:r>
      <w:r w:rsidR="00673937">
        <w:t xml:space="preserve"> </w:t>
      </w:r>
      <w:r w:rsidRPr="00DD1988">
        <w:t>muestra una percepción notablemente positiva en</w:t>
      </w:r>
      <w:r w:rsidR="00FC1A8A">
        <w:t xml:space="preserve"> la dimensión interpersonal y social</w:t>
      </w:r>
      <w:r w:rsidR="00900AF9">
        <w:t xml:space="preserve">, destacándose </w:t>
      </w:r>
      <w:r w:rsidRPr="00DD1988">
        <w:t xml:space="preserve">particularmente </w:t>
      </w:r>
      <w:r w:rsidR="00900AF9">
        <w:t>las habilidades interculturales</w:t>
      </w:r>
      <w:r w:rsidR="00C13C05">
        <w:t xml:space="preserve">. En resumen, estos resultados </w:t>
      </w:r>
      <w:r w:rsidRPr="00DD1988">
        <w:t xml:space="preserve">sugieren que la </w:t>
      </w:r>
      <w:r w:rsidR="00C13C05">
        <w:t xml:space="preserve">experiencia de movilidad ha fortalecido </w:t>
      </w:r>
      <w:r w:rsidRPr="00DD1988">
        <w:t>de manera positiva</w:t>
      </w:r>
      <w:r w:rsidR="00C13C05">
        <w:t xml:space="preserve"> </w:t>
      </w:r>
      <w:r w:rsidR="00673937">
        <w:t>esta dimensión.</w:t>
      </w:r>
    </w:p>
    <w:p w14:paraId="0F1608CF" w14:textId="77777777" w:rsidR="00FE3FA2" w:rsidRDefault="00FE3FA2" w:rsidP="00387ED8">
      <w:pPr>
        <w:jc w:val="left"/>
      </w:pPr>
    </w:p>
    <w:p w14:paraId="0DA0A699" w14:textId="6723F37A" w:rsidR="00FE3FA2" w:rsidRDefault="00FE3FA2" w:rsidP="00673937">
      <w:pPr>
        <w:jc w:val="center"/>
      </w:pPr>
      <w:r w:rsidRPr="002F6929">
        <w:rPr>
          <w:noProof/>
        </w:rPr>
        <w:drawing>
          <wp:inline distT="0" distB="0" distL="0" distR="0" wp14:anchorId="69407C7D" wp14:editId="7A114F37">
            <wp:extent cx="2892177" cy="906449"/>
            <wp:effectExtent l="0" t="0" r="3810" b="8255"/>
            <wp:docPr id="1958348266" name="Picture 1958348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035534" cy="951379"/>
                    </a:xfrm>
                    <a:prstGeom prst="rect">
                      <a:avLst/>
                    </a:prstGeom>
                    <a:noFill/>
                    <a:ln>
                      <a:noFill/>
                    </a:ln>
                  </pic:spPr>
                </pic:pic>
              </a:graphicData>
            </a:graphic>
          </wp:inline>
        </w:drawing>
      </w:r>
    </w:p>
    <w:p w14:paraId="2976A140" w14:textId="2DEEA385" w:rsidR="002C2A37" w:rsidRPr="008B420E" w:rsidRDefault="002D3DBC" w:rsidP="002D3DBC">
      <w:pPr>
        <w:jc w:val="center"/>
        <w:rPr>
          <w:i/>
          <w:iCs/>
          <w:lang w:val="en-US"/>
        </w:rPr>
      </w:pPr>
      <w:r>
        <w:t xml:space="preserve">Figura </w:t>
      </w:r>
      <w:r w:rsidR="009F1AE7">
        <w:t>7</w:t>
      </w:r>
      <w:r w:rsidR="00823A37">
        <w:t>.</w:t>
      </w:r>
      <w:r>
        <w:t xml:space="preserve"> Dimensión interpersonal y social. </w:t>
      </w:r>
      <w:r w:rsidRPr="00823A37">
        <w:rPr>
          <w:lang w:val="en-US"/>
        </w:rPr>
        <w:t>Fuente: Software</w:t>
      </w:r>
      <w:r w:rsidR="002C2A37" w:rsidRPr="00823A37">
        <w:rPr>
          <w:lang w:val="en-US"/>
        </w:rPr>
        <w:t xml:space="preserve"> IBM SPSS Statistics.</w:t>
      </w:r>
    </w:p>
    <w:p w14:paraId="152D52DF" w14:textId="77777777" w:rsidR="000E2BEB" w:rsidRPr="008B420E" w:rsidRDefault="000E2BEB" w:rsidP="00673937">
      <w:pPr>
        <w:jc w:val="center"/>
        <w:rPr>
          <w:lang w:val="en-US"/>
        </w:rPr>
      </w:pPr>
    </w:p>
    <w:p w14:paraId="173777CD" w14:textId="2BC5BCB8" w:rsidR="000E2BEB" w:rsidRDefault="0066282F" w:rsidP="00221269">
      <w:r>
        <w:t xml:space="preserve">En la figura </w:t>
      </w:r>
      <w:r w:rsidR="009F1AE7">
        <w:t>8</w:t>
      </w:r>
      <w:r>
        <w:t xml:space="preserve"> la mayoría de </w:t>
      </w:r>
      <w:r w:rsidR="00443655">
        <w:t>las participantes</w:t>
      </w:r>
      <w:r>
        <w:t xml:space="preserve"> </w:t>
      </w:r>
      <w:r w:rsidR="003F75CD">
        <w:t xml:space="preserve">expresaron experiencias </w:t>
      </w:r>
      <w:r w:rsidR="006A778D">
        <w:t>mayormente</w:t>
      </w:r>
      <w:r w:rsidR="003F75CD">
        <w:t xml:space="preserve"> positivas, </w:t>
      </w:r>
      <w:r w:rsidR="006A778D">
        <w:t>destacándose</w:t>
      </w:r>
      <w:r w:rsidR="003F75CD">
        <w:t xml:space="preserve"> el </w:t>
      </w:r>
      <w:r w:rsidR="003F75CD">
        <w:t xml:space="preserve">pensamiento crítico </w:t>
      </w:r>
      <w:r w:rsidR="00443655">
        <w:t>analítico</w:t>
      </w:r>
      <w:r w:rsidR="00A32972">
        <w:t>, seguid</w:t>
      </w:r>
      <w:r w:rsidR="002A60F4">
        <w:t>a</w:t>
      </w:r>
      <w:r w:rsidR="0014107C">
        <w:t xml:space="preserve"> </w:t>
      </w:r>
      <w:r w:rsidR="00A602D1">
        <w:t xml:space="preserve">de </w:t>
      </w:r>
      <w:r w:rsidR="001B21B4">
        <w:t xml:space="preserve">las </w:t>
      </w:r>
      <w:r w:rsidR="002A60F4">
        <w:t>habilidades en lengua extranjera</w:t>
      </w:r>
      <w:r w:rsidR="00216706">
        <w:t>.</w:t>
      </w:r>
    </w:p>
    <w:p w14:paraId="2EE036C9" w14:textId="77777777" w:rsidR="00313D10" w:rsidRDefault="00313D10" w:rsidP="00443655">
      <w:pPr>
        <w:jc w:val="left"/>
      </w:pPr>
    </w:p>
    <w:p w14:paraId="7C7F667C" w14:textId="3E8B9EFB" w:rsidR="00081F19" w:rsidRDefault="00081F19" w:rsidP="00081F19">
      <w:pPr>
        <w:jc w:val="center"/>
      </w:pPr>
      <w:r w:rsidRPr="0088127D">
        <w:rPr>
          <w:noProof/>
        </w:rPr>
        <w:drawing>
          <wp:inline distT="0" distB="0" distL="0" distR="0" wp14:anchorId="0D5EC772" wp14:editId="4DE82A02">
            <wp:extent cx="2800777" cy="763325"/>
            <wp:effectExtent l="0" t="0" r="0" b="0"/>
            <wp:docPr id="1314910609" name="Picture 1314910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890429" cy="787759"/>
                    </a:xfrm>
                    <a:prstGeom prst="rect">
                      <a:avLst/>
                    </a:prstGeom>
                    <a:noFill/>
                    <a:ln>
                      <a:noFill/>
                    </a:ln>
                  </pic:spPr>
                </pic:pic>
              </a:graphicData>
            </a:graphic>
          </wp:inline>
        </w:drawing>
      </w:r>
    </w:p>
    <w:p w14:paraId="1C9DE15D" w14:textId="287A7B56" w:rsidR="00823A37" w:rsidRPr="002B3232" w:rsidRDefault="00823A37" w:rsidP="00823A37">
      <w:pPr>
        <w:jc w:val="center"/>
        <w:rPr>
          <w:i/>
          <w:lang w:val="en-US"/>
        </w:rPr>
      </w:pPr>
      <w:r>
        <w:t xml:space="preserve">Figura </w:t>
      </w:r>
      <w:r w:rsidR="007864F7">
        <w:t>8</w:t>
      </w:r>
      <w:r>
        <w:t xml:space="preserve">. Dimensión estética y cognitiva. </w:t>
      </w:r>
      <w:r w:rsidRPr="002B3232">
        <w:rPr>
          <w:lang w:val="en-US"/>
        </w:rPr>
        <w:t>Fuente: Software IBM SPSS Statistics.</w:t>
      </w:r>
    </w:p>
    <w:p w14:paraId="7A26500E" w14:textId="77777777" w:rsidR="00081F19" w:rsidRDefault="00081F19" w:rsidP="00081F19">
      <w:pPr>
        <w:jc w:val="center"/>
        <w:rPr>
          <w:lang w:val="en-US"/>
        </w:rPr>
      </w:pPr>
    </w:p>
    <w:p w14:paraId="16FA584B" w14:textId="4EA256CF" w:rsidR="00DF7690" w:rsidRDefault="00C52C36" w:rsidP="00C52C36">
      <w:r w:rsidRPr="00C52C36">
        <w:t xml:space="preserve">Después de calcular las estimaciones puntuales, </w:t>
      </w:r>
      <w:r w:rsidR="001A2C03">
        <w:t>se construyen</w:t>
      </w:r>
      <w:r w:rsidRPr="00C52C36">
        <w:t xml:space="preserve"> las estimaciones de intervalo, llamadas intervalos de confianza. Lo que proporciona, más allá de un simple promedio o estimación puntual, una estimación a la que podemos atribuir una probabilidad de exactitud</w:t>
      </w:r>
      <w:r>
        <w:t xml:space="preserve"> o </w:t>
      </w:r>
      <w:r w:rsidRPr="00C52C36">
        <w:t>un nivel de confianza</w:t>
      </w:r>
      <w:r w:rsidR="00DD21D1">
        <w:t>, 95% para este estudio</w:t>
      </w:r>
      <w:r w:rsidRPr="00C52C36">
        <w:t xml:space="preserve">. </w:t>
      </w:r>
    </w:p>
    <w:p w14:paraId="26B53142" w14:textId="59F0C744" w:rsidR="00296DBA" w:rsidRDefault="00EA6980" w:rsidP="00C52C36">
      <w:r>
        <w:t xml:space="preserve">Se realiza un intervalo de confianza </w:t>
      </w:r>
      <w:r w:rsidR="004E2E38">
        <w:t>para la proporción poblacional</w:t>
      </w:r>
      <w:r w:rsidR="000B7A22">
        <w:t xml:space="preserve">. También </w:t>
      </w:r>
      <w:r w:rsidR="00BA316F">
        <w:t xml:space="preserve">se </w:t>
      </w:r>
      <w:r w:rsidR="0073794F">
        <w:t>estimó la alternativa</w:t>
      </w:r>
      <w:r w:rsidR="00BA316F">
        <w:t xml:space="preserve"> Wilson Score, obteniéndose </w:t>
      </w:r>
      <w:r w:rsidR="0073794F">
        <w:t>conclusiones</w:t>
      </w:r>
      <w:r w:rsidR="00F646AE">
        <w:t xml:space="preserve"> similares. </w:t>
      </w:r>
    </w:p>
    <w:p w14:paraId="1FEF958A" w14:textId="77777777" w:rsidR="002A4F76" w:rsidRDefault="002A4F76" w:rsidP="00C52C36"/>
    <w:p w14:paraId="0A2927F3" w14:textId="2B1E935B" w:rsidR="002A4F76" w:rsidRDefault="000265DC" w:rsidP="00C52C36">
      <w:r>
        <w:rPr>
          <w:noProof/>
        </w:rPr>
        <w:drawing>
          <wp:inline distT="0" distB="0" distL="0" distR="0" wp14:anchorId="4F07CAA5" wp14:editId="1620E11D">
            <wp:extent cx="2898015" cy="1705971"/>
            <wp:effectExtent l="0" t="0" r="0" b="8890"/>
            <wp:docPr id="6" name="Imagen 5">
              <a:extLst xmlns:a="http://schemas.openxmlformats.org/drawingml/2006/main">
                <a:ext uri="{FF2B5EF4-FFF2-40B4-BE49-F238E27FC236}">
                  <a16:creationId xmlns:a16="http://schemas.microsoft.com/office/drawing/2014/main" id="{93B71350-A968-9147-DE44-16E8627D12C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n 5">
                      <a:extLst>
                        <a:ext uri="{FF2B5EF4-FFF2-40B4-BE49-F238E27FC236}">
                          <a16:creationId xmlns:a16="http://schemas.microsoft.com/office/drawing/2014/main" id="{93B71350-A968-9147-DE44-16E8627D12CE}"/>
                        </a:ext>
                      </a:extLst>
                    </pic:cNvPr>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902684" cy="1708720"/>
                    </a:xfrm>
                    <a:prstGeom prst="rect">
                      <a:avLst/>
                    </a:prstGeom>
                    <a:noFill/>
                  </pic:spPr>
                </pic:pic>
              </a:graphicData>
            </a:graphic>
          </wp:inline>
        </w:drawing>
      </w:r>
    </w:p>
    <w:p w14:paraId="6F77DE07" w14:textId="77785D13" w:rsidR="00DD3AE6" w:rsidRPr="0010754C" w:rsidRDefault="00DD3AE6" w:rsidP="00C52C36">
      <w:pPr>
        <w:rPr>
          <w:color w:val="404040" w:themeColor="text1" w:themeTint="BF"/>
          <w:sz w:val="10"/>
          <w:szCs w:val="10"/>
        </w:rPr>
      </w:pPr>
      <w:r w:rsidRPr="0010754C">
        <w:rPr>
          <w:color w:val="404040" w:themeColor="text1" w:themeTint="BF"/>
          <w:sz w:val="12"/>
          <w:szCs w:val="12"/>
        </w:rPr>
        <w:t>*</w:t>
      </w:r>
      <w:r w:rsidR="001B7A31" w:rsidRPr="0010754C">
        <w:rPr>
          <w:color w:val="404040" w:themeColor="text1" w:themeTint="BF"/>
          <w:sz w:val="12"/>
          <w:szCs w:val="12"/>
        </w:rPr>
        <w:t>I</w:t>
      </w:r>
      <w:r w:rsidR="006D46B8" w:rsidRPr="0010754C">
        <w:rPr>
          <w:color w:val="404040" w:themeColor="text1" w:themeTint="BF"/>
          <w:sz w:val="12"/>
          <w:szCs w:val="12"/>
        </w:rPr>
        <w:t xml:space="preserve">ntervalo inferior </w:t>
      </w:r>
      <w:r w:rsidR="001B7A31" w:rsidRPr="0010754C">
        <w:rPr>
          <w:color w:val="404040" w:themeColor="text1" w:themeTint="BF"/>
          <w:sz w:val="12"/>
          <w:szCs w:val="12"/>
        </w:rPr>
        <w:t>muy cercano al 50%.</w:t>
      </w:r>
    </w:p>
    <w:p w14:paraId="2FC65E2D" w14:textId="194401D9" w:rsidR="00715665" w:rsidRPr="00C52C36" w:rsidRDefault="00B95037" w:rsidP="00B6282B">
      <w:pPr>
        <w:jc w:val="center"/>
      </w:pPr>
      <w:r>
        <w:t xml:space="preserve">Figura 9. </w:t>
      </w:r>
      <w:r w:rsidR="0054545B">
        <w:t xml:space="preserve">Intervalos de confianza </w:t>
      </w:r>
      <w:r w:rsidR="00001FFB">
        <w:t xml:space="preserve">de las variables independientes. Fuente: </w:t>
      </w:r>
      <w:r w:rsidR="00B6282B">
        <w:t>Software IBM SPSS Statistics.</w:t>
      </w:r>
    </w:p>
    <w:p w14:paraId="06694E3A" w14:textId="77777777" w:rsidR="00DF7690" w:rsidRDefault="00DF7690" w:rsidP="00081F19">
      <w:pPr>
        <w:jc w:val="center"/>
      </w:pPr>
    </w:p>
    <w:p w14:paraId="698602A9" w14:textId="6E4036E2" w:rsidR="00B6282B" w:rsidRDefault="00B6282B" w:rsidP="00B6282B">
      <w:pPr>
        <w:jc w:val="left"/>
      </w:pPr>
      <w:r>
        <w:t xml:space="preserve">De </w:t>
      </w:r>
      <w:r w:rsidR="004860A0">
        <w:t>acuerdo con los resultados</w:t>
      </w:r>
      <w:r w:rsidR="00487F33">
        <w:t xml:space="preserve">, se </w:t>
      </w:r>
      <w:r w:rsidR="00256DE9">
        <w:t>afirma</w:t>
      </w:r>
      <w:r w:rsidR="00907A36">
        <w:t xml:space="preserve"> que 16 de </w:t>
      </w:r>
      <w:r w:rsidR="008C7B7B">
        <w:t>18 variables tienen probabilidad,</w:t>
      </w:r>
      <w:r w:rsidR="00256DE9">
        <w:t xml:space="preserve"> </w:t>
      </w:r>
      <w:r w:rsidR="00D00701">
        <w:t>con un nivel de confianza del 95%</w:t>
      </w:r>
      <w:r w:rsidR="008C7B7B">
        <w:t xml:space="preserve">, </w:t>
      </w:r>
      <w:r w:rsidR="003A4C41">
        <w:t>de superar el 50% de la probabilidad de éxito</w:t>
      </w:r>
      <w:r w:rsidR="00FE579B">
        <w:t xml:space="preserve">. </w:t>
      </w:r>
    </w:p>
    <w:p w14:paraId="2D8785B2" w14:textId="5F9938A6" w:rsidR="00FA0B70" w:rsidRDefault="004572FB" w:rsidP="00CD5148">
      <w:r>
        <w:t>En otras palabras, s</w:t>
      </w:r>
      <w:r w:rsidR="00CE7AA7">
        <w:t>e</w:t>
      </w:r>
      <w:r>
        <w:t xml:space="preserve"> e</w:t>
      </w:r>
      <w:r w:rsidR="00CE7AA7">
        <w:t>ncontró</w:t>
      </w:r>
      <w:r w:rsidR="00CD5148" w:rsidRPr="00CD5148">
        <w:t xml:space="preserve"> que </w:t>
      </w:r>
      <w:r w:rsidR="009035EA">
        <w:t>16</w:t>
      </w:r>
      <w:r w:rsidR="00CD5148" w:rsidRPr="00CD5148">
        <w:t xml:space="preserve"> variables tenían una </w:t>
      </w:r>
      <w:r>
        <w:t>probabilidad</w:t>
      </w:r>
      <w:r w:rsidR="00CD5148" w:rsidRPr="00CD5148">
        <w:t xml:space="preserve"> de éxito entre el 70% y el 90%. Aunque algunas variables mostraron proporciones más bajas, como el bienestar físico y la responsabilidad, otras destacaron con incidencias altamente positivas, como la autonomía y las habilidades interculturales,  la satisfacción, el respeto por creencias y valores, la autoconfianza, el respeto por la diversidad, el pensamiento crítico y analítico, la adquisición de conocimiento, el desarrollo de redes académicas, profesionales y sociales, la resiliencia y la habilidad en lengua </w:t>
      </w:r>
      <w:r w:rsidR="003207D8" w:rsidRPr="00CD5148">
        <w:t>extranjera</w:t>
      </w:r>
      <w:r w:rsidR="003207D8">
        <w:t>.</w:t>
      </w:r>
      <w:r w:rsidR="00CD5148" w:rsidRPr="00CD5148">
        <w:t xml:space="preserve"> Estos hallazgos sugieren un relación positiva en general entre la incidencia de </w:t>
      </w:r>
      <w:r w:rsidR="003207D8" w:rsidRPr="00CD5148">
        <w:t>movilidad</w:t>
      </w:r>
      <w:r w:rsidR="00CD5148" w:rsidRPr="00CD5148">
        <w:t xml:space="preserve"> </w:t>
      </w:r>
      <w:r w:rsidR="003207D8" w:rsidRPr="00CD5148">
        <w:t>académica</w:t>
      </w:r>
      <w:r w:rsidR="00CD5148" w:rsidRPr="00CD5148">
        <w:t xml:space="preserve"> en la </w:t>
      </w:r>
      <w:r w:rsidR="003207D8" w:rsidRPr="00CD5148">
        <w:t>formación</w:t>
      </w:r>
      <w:r w:rsidR="00CD5148" w:rsidRPr="00CD5148">
        <w:t xml:space="preserve"> integral de los ingenieros </w:t>
      </w:r>
      <w:r w:rsidR="003207D8" w:rsidRPr="00CD5148">
        <w:t>industriales</w:t>
      </w:r>
      <w:r w:rsidR="00CD5148" w:rsidRPr="00CD5148">
        <w:t>.</w:t>
      </w:r>
    </w:p>
    <w:p w14:paraId="75BF1465" w14:textId="77777777" w:rsidR="00CD5148" w:rsidRPr="00C52C36" w:rsidRDefault="00CD5148" w:rsidP="00B6282B">
      <w:pPr>
        <w:jc w:val="left"/>
      </w:pPr>
    </w:p>
    <w:p w14:paraId="0E32706C" w14:textId="66131757" w:rsidR="00081F19" w:rsidRDefault="003207D8" w:rsidP="00B12AD9">
      <w:r>
        <w:t>Por otr</w:t>
      </w:r>
      <w:r w:rsidR="008A6723">
        <w:t xml:space="preserve">a parte, con el fin de </w:t>
      </w:r>
      <w:r w:rsidR="008A6723">
        <w:t>respaldar</w:t>
      </w:r>
      <w:r w:rsidR="008A6723">
        <w:t xml:space="preserve"> </w:t>
      </w:r>
      <w:r w:rsidR="008A6723">
        <w:t xml:space="preserve">la idoneidad de los datos para realizar </w:t>
      </w:r>
      <w:r w:rsidR="008A6723">
        <w:t xml:space="preserve">el </w:t>
      </w:r>
      <w:r w:rsidR="008A6723">
        <w:t>análisis factorial en las dimensiones evaluadas</w:t>
      </w:r>
      <w:r w:rsidR="00295110">
        <w:t xml:space="preserve">, se realiza </w:t>
      </w:r>
      <w:r w:rsidR="00B12AD9">
        <w:t>las prueba de KMO y Bartlett</w:t>
      </w:r>
      <w:r w:rsidR="00295110">
        <w:t xml:space="preserve"> (figura </w:t>
      </w:r>
      <w:r w:rsidR="00B91FBC">
        <w:t>10</w:t>
      </w:r>
      <w:r w:rsidR="00295110">
        <w:t>)</w:t>
      </w:r>
      <w:r w:rsidR="00B12AD9">
        <w:t xml:space="preserve">. </w:t>
      </w:r>
      <w:r w:rsidR="00653CA0">
        <w:t>De acuerdo con</w:t>
      </w:r>
      <w:r w:rsidR="00E21C04">
        <w:t xml:space="preserve"> la literatura </w:t>
      </w:r>
      <w:r w:rsidR="005E2369">
        <w:t xml:space="preserve">un valor </w:t>
      </w:r>
      <w:r w:rsidR="00794C14">
        <w:t xml:space="preserve">de KMO superior a 0,7 </w:t>
      </w:r>
      <w:r w:rsidR="00CB207D">
        <w:t>se considera bueno</w:t>
      </w:r>
      <w:r w:rsidR="007A0DAB">
        <w:t xml:space="preserve"> </w:t>
      </w:r>
      <w:sdt>
        <w:sdtPr>
          <w:rPr>
            <w:color w:val="000000"/>
          </w:rPr>
          <w:tag w:val="MENDELEY_CITATION_v3_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"/>
          <w:id w:val="-206572126"/>
          <w:placeholder>
            <w:docPart w:val="DefaultPlaceholder_-1854013440"/>
          </w:placeholder>
        </w:sdtPr>
        <w:sdtContent>
          <w:r w:rsidR="007F497F" w:rsidRPr="007F497F">
            <w:rPr>
              <w:color w:val="000000"/>
            </w:rPr>
            <w:t>(</w:t>
          </w:r>
          <w:proofErr w:type="spellStart"/>
          <w:r w:rsidR="007F497F" w:rsidRPr="007F497F">
            <w:rPr>
              <w:color w:val="000000"/>
            </w:rPr>
            <w:t>Napitupulu</w:t>
          </w:r>
          <w:proofErr w:type="spellEnd"/>
          <w:r w:rsidR="007F497F" w:rsidRPr="007F497F">
            <w:rPr>
              <w:color w:val="000000"/>
            </w:rPr>
            <w:t xml:space="preserve"> et al., 2017)</w:t>
          </w:r>
        </w:sdtContent>
      </w:sdt>
      <w:r w:rsidR="00C17EB9">
        <w:t>.</w:t>
      </w:r>
      <w:r w:rsidR="007A0DAB">
        <w:t xml:space="preserve"> </w:t>
      </w:r>
      <w:r w:rsidR="007F00D7">
        <w:t>En cuanto a los valores</w:t>
      </w:r>
      <w:r w:rsidR="00957758">
        <w:t xml:space="preserve"> obtenidos</w:t>
      </w:r>
      <w:r w:rsidR="007F00D7">
        <w:t xml:space="preserve"> de la prueba de </w:t>
      </w:r>
      <w:r w:rsidR="00957758">
        <w:t>Bar</w:t>
      </w:r>
      <w:r w:rsidR="007F1EBE">
        <w:t>t</w:t>
      </w:r>
      <w:r w:rsidR="00957758">
        <w:t xml:space="preserve">lett </w:t>
      </w:r>
      <w:r w:rsidR="001B3DEB">
        <w:t xml:space="preserve">con chi-cuadrado de 481,262 con 153 grados de libertad y un valor de p </w:t>
      </w:r>
      <w:r w:rsidR="009C073E">
        <w:t>inferior</w:t>
      </w:r>
      <w:r w:rsidR="001B3DEB">
        <w:t xml:space="preserve"> a 0,001</w:t>
      </w:r>
      <w:r w:rsidR="009C073E">
        <w:t xml:space="preserve"> lo qu</w:t>
      </w:r>
      <w:r w:rsidR="00581AE4">
        <w:t>e i</w:t>
      </w:r>
      <w:r w:rsidR="007D4813">
        <w:t>ndica que</w:t>
      </w:r>
      <w:r w:rsidR="00931567">
        <w:t xml:space="preserve"> la matriz de correlación es una matriz de identidad, </w:t>
      </w:r>
      <w:r w:rsidR="00D63D51">
        <w:t>respaldando</w:t>
      </w:r>
      <w:r w:rsidR="00931567">
        <w:t xml:space="preserve"> </w:t>
      </w:r>
      <w:r w:rsidR="00D63D51">
        <w:t>un posterior análisis factorial</w:t>
      </w:r>
      <w:r w:rsidR="00D73D2D">
        <w:t>.</w:t>
      </w:r>
      <w:r w:rsidR="00D63D51">
        <w:t xml:space="preserve"> </w:t>
      </w:r>
    </w:p>
    <w:p w14:paraId="319E49B4" w14:textId="77777777" w:rsidR="001766B4" w:rsidRDefault="001766B4" w:rsidP="001766B4">
      <w:pPr>
        <w:jc w:val="center"/>
      </w:pPr>
    </w:p>
    <w:p w14:paraId="773E4606" w14:textId="26DAD19A" w:rsidR="003218D7" w:rsidRDefault="001766B4" w:rsidP="001766B4">
      <w:pPr>
        <w:jc w:val="center"/>
      </w:pPr>
      <w:r w:rsidRPr="00926B74">
        <w:rPr>
          <w:noProof/>
        </w:rPr>
        <w:drawing>
          <wp:inline distT="0" distB="0" distL="0" distR="0" wp14:anchorId="4DADD42B" wp14:editId="68EBA406">
            <wp:extent cx="3024881" cy="574766"/>
            <wp:effectExtent l="0" t="0" r="4445" b="0"/>
            <wp:docPr id="477522602" name="Picture 477522602" descr="A close-up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7522602" name="Picture 477522602" descr="A close-up of a computer screen&#10;&#10;Description automatically generated"/>
                    <pic:cNvPicPr/>
                  </pic:nvPicPr>
                  <pic:blipFill>
                    <a:blip r:embed="rId26"/>
                    <a:stretch>
                      <a:fillRect/>
                    </a:stretch>
                  </pic:blipFill>
                  <pic:spPr>
                    <a:xfrm>
                      <a:off x="0" y="0"/>
                      <a:ext cx="3049567" cy="579457"/>
                    </a:xfrm>
                    <a:prstGeom prst="rect">
                      <a:avLst/>
                    </a:prstGeom>
                  </pic:spPr>
                </pic:pic>
              </a:graphicData>
            </a:graphic>
          </wp:inline>
        </w:drawing>
      </w:r>
    </w:p>
    <w:p w14:paraId="5746F9C5" w14:textId="36422838" w:rsidR="00823A37" w:rsidRDefault="00823A37" w:rsidP="00823A37">
      <w:pPr>
        <w:jc w:val="center"/>
        <w:rPr>
          <w:lang w:val="en-US"/>
        </w:rPr>
      </w:pPr>
      <w:r>
        <w:t xml:space="preserve">Figura </w:t>
      </w:r>
      <w:r w:rsidR="00B91FBC">
        <w:t>10</w:t>
      </w:r>
      <w:r>
        <w:t xml:space="preserve">. Prueba de KMO y Bartlett. </w:t>
      </w:r>
      <w:r w:rsidRPr="00823A37">
        <w:rPr>
          <w:lang w:val="en-US"/>
        </w:rPr>
        <w:t>Fuente: Software IBM SPSS Statistics.</w:t>
      </w:r>
    </w:p>
    <w:p w14:paraId="3647336D" w14:textId="49B6CB0F" w:rsidR="004877C5" w:rsidRPr="00823A37" w:rsidRDefault="004877C5" w:rsidP="001766B4">
      <w:pPr>
        <w:jc w:val="center"/>
        <w:rPr>
          <w:lang w:val="en-US"/>
        </w:rPr>
      </w:pPr>
    </w:p>
    <w:p w14:paraId="7168CDE0" w14:textId="7D052419" w:rsidR="00443655" w:rsidRDefault="025232D2" w:rsidP="00221269">
      <w:pPr>
        <w:rPr>
          <w:color w:val="FF0000"/>
        </w:rPr>
      </w:pPr>
      <w:r>
        <w:t>Según el análisis de varianza total explicada, revela que ciertos aspectos evaluados están estrechamente vinculados.</w:t>
      </w:r>
      <w:r w:rsidR="73589DAE">
        <w:t xml:space="preserve"> El componente principal 5, desta</w:t>
      </w:r>
      <w:r w:rsidR="24988F9B">
        <w:t xml:space="preserve">cado con un autovalor de 58,176, </w:t>
      </w:r>
      <w:r w:rsidR="56CA221F">
        <w:t>desempeña</w:t>
      </w:r>
      <w:r w:rsidR="24988F9B">
        <w:t xml:space="preserve"> un importante papel en la explicación de la variabilidad </w:t>
      </w:r>
      <w:r w:rsidR="12F18C7B">
        <w:t>para</w:t>
      </w:r>
      <w:r w:rsidR="3F62B47C">
        <w:t xml:space="preserve"> las variables </w:t>
      </w:r>
      <w:r w:rsidR="13C33326">
        <w:t>estudiadas.</w:t>
      </w:r>
      <w:r w:rsidR="3F62B47C">
        <w:t xml:space="preserve"> Lo que sugiere </w:t>
      </w:r>
      <w:r w:rsidR="167F1194">
        <w:t>preliminarmente</w:t>
      </w:r>
      <w:r w:rsidR="3F62B47C">
        <w:t>,</w:t>
      </w:r>
      <w:r w:rsidR="167F1194">
        <w:t xml:space="preserve"> que</w:t>
      </w:r>
      <w:r w:rsidR="3F62B47C">
        <w:t xml:space="preserve"> hay una fuerte asociación</w:t>
      </w:r>
      <w:r w:rsidR="13C33326">
        <w:t xml:space="preserve"> en el </w:t>
      </w:r>
      <w:r w:rsidR="1627FAC0">
        <w:t>componente</w:t>
      </w:r>
      <w:r w:rsidR="12F18C7B">
        <w:t xml:space="preserve">, </w:t>
      </w:r>
      <w:r w:rsidR="6C890D3C">
        <w:t>de la misma manera aquellos con un autovalor &gt; 1,</w:t>
      </w:r>
      <w:r w:rsidR="12F18C7B">
        <w:t xml:space="preserve">0 </w:t>
      </w:r>
      <w:sdt>
        <w:sdtPr>
          <w:rPr>
            <w:color w:val="000000"/>
          </w:rPr>
          <w:tag w:val="MENDELEY_CITATION_v3_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"/>
          <w:id w:val="-298221653"/>
          <w:placeholder>
            <w:docPart w:val="DefaultPlaceholder_-1854013440"/>
          </w:placeholder>
        </w:sdtPr>
        <w:sdtContent>
          <w:r w:rsidR="007F497F" w:rsidRPr="007F497F">
            <w:rPr>
              <w:color w:val="000000"/>
            </w:rPr>
            <w:t>(</w:t>
          </w:r>
          <w:proofErr w:type="spellStart"/>
          <w:r w:rsidR="007F497F" w:rsidRPr="007F497F">
            <w:rPr>
              <w:color w:val="000000"/>
            </w:rPr>
            <w:t>Napitupulu</w:t>
          </w:r>
          <w:proofErr w:type="spellEnd"/>
          <w:r w:rsidR="007F497F" w:rsidRPr="007F497F">
            <w:rPr>
              <w:color w:val="000000"/>
            </w:rPr>
            <w:t xml:space="preserve"> et al., 2017)</w:t>
          </w:r>
        </w:sdtContent>
      </w:sdt>
      <w:r w:rsidR="00D73D2D">
        <w:rPr>
          <w:color w:val="000000"/>
        </w:rPr>
        <w:t>.</w:t>
      </w:r>
    </w:p>
    <w:p w14:paraId="74E9C667" w14:textId="77777777" w:rsidR="0059275F" w:rsidRDefault="0059275F" w:rsidP="003F1FDB"/>
    <w:p w14:paraId="7B84F9A8" w14:textId="7D10C579" w:rsidR="00F428E5" w:rsidRDefault="0059275F" w:rsidP="0059275F">
      <w:pPr>
        <w:jc w:val="center"/>
      </w:pPr>
      <w:r w:rsidRPr="000434C6">
        <w:rPr>
          <w:noProof/>
        </w:rPr>
        <w:drawing>
          <wp:inline distT="0" distB="0" distL="0" distR="0" wp14:anchorId="37DC5039" wp14:editId="02C9A2A7">
            <wp:extent cx="2681419" cy="1693628"/>
            <wp:effectExtent l="0" t="0" r="5080" b="1905"/>
            <wp:docPr id="122248985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2489853" name=""/>
                    <pic:cNvPicPr/>
                  </pic:nvPicPr>
                  <pic:blipFill rotWithShape="1">
                    <a:blip r:embed="rId27"/>
                    <a:srcRect t="5369" b="7337"/>
                    <a:stretch/>
                  </pic:blipFill>
                  <pic:spPr bwMode="auto">
                    <a:xfrm>
                      <a:off x="0" y="0"/>
                      <a:ext cx="2796705" cy="1766445"/>
                    </a:xfrm>
                    <a:prstGeom prst="rect">
                      <a:avLst/>
                    </a:prstGeom>
                    <a:ln>
                      <a:noFill/>
                    </a:ln>
                    <a:extLst>
                      <a:ext uri="{53640926-AAD7-44D8-BBD7-CCE9431645EC}">
                        <a14:shadowObscured xmlns:a14="http://schemas.microsoft.com/office/drawing/2010/main"/>
                      </a:ext>
                    </a:extLst>
                  </pic:spPr>
                </pic:pic>
              </a:graphicData>
            </a:graphic>
          </wp:inline>
        </w:drawing>
      </w:r>
    </w:p>
    <w:p w14:paraId="6EA3D73F" w14:textId="61A41450" w:rsidR="003F1FDB" w:rsidRDefault="003F1FDB" w:rsidP="003F1FDB">
      <w:pPr>
        <w:jc w:val="center"/>
      </w:pPr>
      <w:r>
        <w:t xml:space="preserve">Figura </w:t>
      </w:r>
      <w:r w:rsidR="007864F7">
        <w:t>1</w:t>
      </w:r>
      <w:r w:rsidR="00B91FBC">
        <w:t>1</w:t>
      </w:r>
      <w:r>
        <w:t xml:space="preserve">. Varianza total explicada. </w:t>
      </w:r>
      <w:r w:rsidRPr="003F1FDB">
        <w:t>Fuente: Software IBM SPSS Statistics.</w:t>
      </w:r>
    </w:p>
    <w:p w14:paraId="3E4B1ADA" w14:textId="77777777" w:rsidR="0059275F" w:rsidRDefault="0059275F" w:rsidP="00221269"/>
    <w:p w14:paraId="7A34ABD5" w14:textId="001B9958" w:rsidR="0059275F" w:rsidRDefault="300EC867" w:rsidP="00221269">
      <w:r>
        <w:t xml:space="preserve">Por otro </w:t>
      </w:r>
      <w:r w:rsidR="2CFF6297">
        <w:t>lado,</w:t>
      </w:r>
      <w:r>
        <w:t xml:space="preserve"> se aplicó el método de rotación Varimax con normalización Kaiser </w:t>
      </w:r>
      <w:r w:rsidR="35D1177C">
        <w:t>para simpli</w:t>
      </w:r>
      <w:r w:rsidR="2FB3026C">
        <w:t>fi</w:t>
      </w:r>
      <w:r w:rsidR="35D1177C">
        <w:t xml:space="preserve">car la matriz de componente, facilitando la interpretación </w:t>
      </w:r>
      <w:r w:rsidR="178CD5C6">
        <w:t>de los componentes principales identificados</w:t>
      </w:r>
      <w:r w:rsidR="187DCBA7">
        <w:t xml:space="preserve">. Se examinó la relación entre cada </w:t>
      </w:r>
      <w:r w:rsidR="4A05546F">
        <w:t>ítem de la encuesta y los 5 componentes identificados, destacando as</w:t>
      </w:r>
      <w:r w:rsidR="00A52A58">
        <w:t>o</w:t>
      </w:r>
      <w:r w:rsidR="4A05546F">
        <w:t>ci</w:t>
      </w:r>
      <w:r w:rsidR="004F1F91">
        <w:t>aci</w:t>
      </w:r>
      <w:r w:rsidR="4A05546F">
        <w:t xml:space="preserve">ones notables donde las cargas superaron 0,5. Los componentes se describen de la siguiente manera: </w:t>
      </w:r>
    </w:p>
    <w:p w14:paraId="0DED1312" w14:textId="77777777" w:rsidR="00D76205" w:rsidRDefault="00D76205" w:rsidP="00AF0ACC">
      <w:pPr>
        <w:jc w:val="left"/>
      </w:pPr>
    </w:p>
    <w:p w14:paraId="6D7784DF" w14:textId="32FD4FAA" w:rsidR="00F22343" w:rsidRDefault="00624883" w:rsidP="00221269">
      <w:pPr>
        <w:pStyle w:val="Prrafodelista"/>
        <w:numPr>
          <w:ilvl w:val="0"/>
          <w:numId w:val="4"/>
        </w:numPr>
      </w:pPr>
      <w:r>
        <w:t>Componente 1</w:t>
      </w:r>
      <w:r w:rsidR="00C43CE6">
        <w:t xml:space="preserve">: </w:t>
      </w:r>
      <w:r w:rsidR="000D091E">
        <w:t>I</w:t>
      </w:r>
      <w:r w:rsidR="00C43CE6">
        <w:t xml:space="preserve">ncluye conciencia social, percepción de lo correcto, responsabilidad, empatía, pensamiento crítico y analítico, </w:t>
      </w:r>
      <w:r w:rsidR="00C43CE6">
        <w:t xml:space="preserve">habilidades de comunicación y resolución creativa de problemas. </w:t>
      </w:r>
      <w:r w:rsidR="009647AB">
        <w:t xml:space="preserve">Esto se puede asociar al desarrollo </w:t>
      </w:r>
      <w:r w:rsidR="00C11141">
        <w:t>personal y</w:t>
      </w:r>
      <w:r w:rsidR="009647AB">
        <w:t xml:space="preserve"> soci</w:t>
      </w:r>
      <w:r w:rsidR="00C11141">
        <w:t>al</w:t>
      </w:r>
      <w:r w:rsidR="009647AB">
        <w:t xml:space="preserve">. </w:t>
      </w:r>
    </w:p>
    <w:p w14:paraId="3DC7BB8A" w14:textId="24890688" w:rsidR="00C43CE6" w:rsidRDefault="00624883" w:rsidP="00221269">
      <w:pPr>
        <w:pStyle w:val="Prrafodelista"/>
        <w:numPr>
          <w:ilvl w:val="0"/>
          <w:numId w:val="4"/>
        </w:numPr>
      </w:pPr>
      <w:r>
        <w:t>Componente 2</w:t>
      </w:r>
      <w:r w:rsidR="00C43CE6">
        <w:t xml:space="preserve">: Engloba habilidades de la lengua </w:t>
      </w:r>
      <w:r w:rsidR="00817772">
        <w:t>extranjera</w:t>
      </w:r>
      <w:r w:rsidR="00C43CE6">
        <w:t xml:space="preserve">, adquisición de conocimiento </w:t>
      </w:r>
      <w:r w:rsidR="007A4C3A">
        <w:t xml:space="preserve">y bienestar físico. </w:t>
      </w:r>
      <w:r w:rsidR="00C72C52">
        <w:t>Aspectos que involucra el desarrollo de aspectos cognitivos y habilidades prácticas</w:t>
      </w:r>
      <w:r w:rsidR="00251BE2">
        <w:t xml:space="preserve"> enfocadas a la adaptación.</w:t>
      </w:r>
    </w:p>
    <w:p w14:paraId="094EE22D" w14:textId="6075B770" w:rsidR="007A4C3A" w:rsidRDefault="00624883" w:rsidP="00221269">
      <w:pPr>
        <w:pStyle w:val="Prrafodelista"/>
        <w:numPr>
          <w:ilvl w:val="0"/>
          <w:numId w:val="4"/>
        </w:numPr>
      </w:pPr>
      <w:r>
        <w:t>Componente 3</w:t>
      </w:r>
      <w:r w:rsidR="007A4C3A">
        <w:t xml:space="preserve">: Incluye </w:t>
      </w:r>
      <w:r w:rsidR="00817772">
        <w:t>respeto</w:t>
      </w:r>
      <w:r w:rsidR="007A4C3A">
        <w:t xml:space="preserve"> por la diversidad, respeto por creencias y valores</w:t>
      </w:r>
      <w:r w:rsidR="00747EA8">
        <w:t xml:space="preserve">, habilidades interculturales y satisfacción. </w:t>
      </w:r>
      <w:r w:rsidR="00251BE2">
        <w:t xml:space="preserve"> Lo </w:t>
      </w:r>
      <w:r w:rsidR="00452EBD">
        <w:t xml:space="preserve">cual refleja </w:t>
      </w:r>
      <w:r w:rsidR="00FE0ABB">
        <w:t>la tolerancia.</w:t>
      </w:r>
    </w:p>
    <w:p w14:paraId="1E11C8F7" w14:textId="79349CD1" w:rsidR="00FA5BD6" w:rsidRDefault="00624883" w:rsidP="00221269">
      <w:pPr>
        <w:pStyle w:val="Prrafodelista"/>
        <w:numPr>
          <w:ilvl w:val="0"/>
          <w:numId w:val="4"/>
        </w:numPr>
      </w:pPr>
      <w:r>
        <w:t>Componente 4</w:t>
      </w:r>
      <w:r w:rsidR="00FA5BD6">
        <w:t xml:space="preserve">: Se compone de las habilidades de resiliencia y autoconfianza. </w:t>
      </w:r>
      <w:r w:rsidR="00061FB4">
        <w:t xml:space="preserve">Este componente se enfoca en la fortaleza psicológica. </w:t>
      </w:r>
    </w:p>
    <w:p w14:paraId="74724577" w14:textId="77777777" w:rsidR="00772028" w:rsidRDefault="00624883" w:rsidP="00221269">
      <w:pPr>
        <w:pStyle w:val="Prrafodelista"/>
        <w:numPr>
          <w:ilvl w:val="0"/>
          <w:numId w:val="4"/>
        </w:numPr>
      </w:pPr>
      <w:r>
        <w:t xml:space="preserve">Componente 5: </w:t>
      </w:r>
      <w:r w:rsidR="00FA5BD6">
        <w:t xml:space="preserve"> Involucra autonomía y desarrollo de </w:t>
      </w:r>
      <w:r w:rsidR="00A26582">
        <w:t>redes</w:t>
      </w:r>
      <w:r w:rsidR="00FA5BD6">
        <w:t xml:space="preserve"> académicas, profesionales y sociales.</w:t>
      </w:r>
      <w:r w:rsidR="002E083D">
        <w:t xml:space="preserve"> El conjunto </w:t>
      </w:r>
      <w:r w:rsidR="002A039F">
        <w:t xml:space="preserve">refleja </w:t>
      </w:r>
      <w:r w:rsidR="00D76205">
        <w:t>la capacidad de empoderamiento del individuo y las conexiones estratégicas.</w:t>
      </w:r>
    </w:p>
    <w:p w14:paraId="58A653B7" w14:textId="77777777" w:rsidR="0064263D" w:rsidRDefault="0064263D" w:rsidP="0064263D">
      <w:pPr>
        <w:pStyle w:val="Prrafodelista"/>
        <w:jc w:val="left"/>
      </w:pPr>
    </w:p>
    <w:p w14:paraId="19699366" w14:textId="16DB0EF0" w:rsidR="00095197" w:rsidRDefault="0064263D" w:rsidP="0064263D">
      <w:pPr>
        <w:jc w:val="center"/>
      </w:pPr>
      <w:r>
        <w:rPr>
          <w:noProof/>
        </w:rPr>
        <w:drawing>
          <wp:inline distT="0" distB="0" distL="0" distR="0" wp14:anchorId="6CD8CBC0" wp14:editId="2E13185C">
            <wp:extent cx="2727298" cy="1649095"/>
            <wp:effectExtent l="0" t="0" r="0" b="8255"/>
            <wp:docPr id="1994438944"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8">
                      <a:extLst>
                        <a:ext uri="{28A0092B-C50C-407E-A947-70E740481C1C}">
                          <a14:useLocalDpi xmlns:a14="http://schemas.microsoft.com/office/drawing/2010/main" val="0"/>
                        </a:ext>
                      </a:extLst>
                    </a:blip>
                    <a:srcRect t="6469" b="11301"/>
                    <a:stretch/>
                  </pic:blipFill>
                  <pic:spPr bwMode="auto">
                    <a:xfrm>
                      <a:off x="0" y="0"/>
                      <a:ext cx="2780519" cy="1681276"/>
                    </a:xfrm>
                    <a:prstGeom prst="rect">
                      <a:avLst/>
                    </a:prstGeom>
                    <a:noFill/>
                    <a:ln>
                      <a:noFill/>
                    </a:ln>
                    <a:extLst>
                      <a:ext uri="{53640926-AAD7-44D8-BBD7-CCE9431645EC}">
                        <a14:shadowObscured xmlns:a14="http://schemas.microsoft.com/office/drawing/2010/main"/>
                      </a:ext>
                    </a:extLst>
                  </pic:spPr>
                </pic:pic>
              </a:graphicData>
            </a:graphic>
          </wp:inline>
        </w:drawing>
      </w:r>
    </w:p>
    <w:p w14:paraId="46AF5577" w14:textId="60F4A383" w:rsidR="0020147E" w:rsidRDefault="00823A37" w:rsidP="00823A37">
      <w:pPr>
        <w:pStyle w:val="Prrafodelista"/>
        <w:jc w:val="left"/>
        <w:rPr>
          <w:lang w:val="en-US"/>
        </w:rPr>
      </w:pPr>
      <w:r>
        <w:t>Figura 1</w:t>
      </w:r>
      <w:r w:rsidR="00B91FBC">
        <w:t>2</w:t>
      </w:r>
      <w:r>
        <w:t xml:space="preserve">. Matriz de Componente rotado. </w:t>
      </w:r>
      <w:r w:rsidRPr="00823A37">
        <w:rPr>
          <w:lang w:val="en-US"/>
        </w:rPr>
        <w:t>Fuente: Software</w:t>
      </w:r>
      <w:r w:rsidR="002C2A37" w:rsidRPr="00823A37">
        <w:rPr>
          <w:lang w:val="en-US"/>
        </w:rPr>
        <w:t xml:space="preserve"> IBM SPSS Statistics.</w:t>
      </w:r>
    </w:p>
    <w:p w14:paraId="6480712F" w14:textId="77777777" w:rsidR="00823A37" w:rsidRPr="00823A37" w:rsidRDefault="00823A37" w:rsidP="00823A37">
      <w:pPr>
        <w:pStyle w:val="Prrafodelista"/>
        <w:jc w:val="left"/>
        <w:rPr>
          <w:lang w:val="en-US"/>
        </w:rPr>
      </w:pPr>
    </w:p>
    <w:p w14:paraId="1E86CF43" w14:textId="0F4B1820" w:rsidR="00FA5BD6" w:rsidRDefault="09151666" w:rsidP="00221269">
      <w:r>
        <w:t>Se realizó el análisis factorial para explorar más las relaciones entre las variables dentro de cada dimensión identificada</w:t>
      </w:r>
      <w:r w:rsidR="003F44DE">
        <w:t>.</w:t>
      </w:r>
    </w:p>
    <w:p w14:paraId="54B4E41E" w14:textId="77777777" w:rsidR="006B0D83" w:rsidRDefault="006B0D83" w:rsidP="00221269"/>
    <w:p w14:paraId="30C10313" w14:textId="0D668F20" w:rsidR="005B5412" w:rsidRDefault="005B5412" w:rsidP="005B5412">
      <w:pPr>
        <w:pStyle w:val="Ttulo3"/>
        <w:numPr>
          <w:ilvl w:val="2"/>
          <w:numId w:val="1"/>
        </w:numPr>
      </w:pPr>
      <w:r>
        <w:t xml:space="preserve">Análisis factorial – Dimensión Biológica y afectiva </w:t>
      </w:r>
    </w:p>
    <w:p w14:paraId="28843EDB" w14:textId="77777777" w:rsidR="0016771B" w:rsidRDefault="0016771B" w:rsidP="0016771B"/>
    <w:p w14:paraId="75B2C798" w14:textId="236E028A" w:rsidR="0016771B" w:rsidRDefault="005822CD" w:rsidP="0016771B">
      <w:r>
        <w:t>En la figura 1</w:t>
      </w:r>
      <w:r w:rsidR="00D0710D">
        <w:t>3</w:t>
      </w:r>
      <w:r>
        <w:t xml:space="preserve"> se muestran los resultados de las pruebas de Kaiser-Meyer-Olkin y Bar</w:t>
      </w:r>
      <w:r w:rsidR="007F1EBE">
        <w:t>t</w:t>
      </w:r>
      <w:r>
        <w:t>lett, que evaluaron la identidad del análisis factorial para la dimensión biológica y afectiva compuesta por los ítems del 1 al 5. El índice KMO</w:t>
      </w:r>
      <w:r w:rsidR="000C575A">
        <w:t xml:space="preserve"> evalúa la proporción de varianza común entre variables</w:t>
      </w:r>
      <w:r w:rsidR="00863699">
        <w:t>, c</w:t>
      </w:r>
      <w:r w:rsidR="008E5402">
        <w:t>onsiderante valores superiores a 0,6 aceptables,</w:t>
      </w:r>
      <w:r w:rsidR="00D456C0">
        <w:t xml:space="preserve"> el valor</w:t>
      </w:r>
      <w:r w:rsidR="007B2ADB">
        <w:t xml:space="preserve"> </w:t>
      </w:r>
      <w:r>
        <w:t>de 0,649 sugiere una adecuación moderada de los datos para el análisis factorial</w:t>
      </w:r>
      <w:r w:rsidR="004924F7">
        <w:t xml:space="preserve">. Por otra parte, la prueba de esfericidad resultó significativa, lo que indica que existe suficiente correlación entre las variables lo cual </w:t>
      </w:r>
      <w:r w:rsidR="009E4EE0">
        <w:t>justica el análisis factorial</w:t>
      </w:r>
      <w:r w:rsidR="000226CB">
        <w:t xml:space="preserve"> debido a los valores de</w:t>
      </w:r>
      <w:r w:rsidR="00E70CF2">
        <w:t xml:space="preserve"> Chi-Cuadrado,</w:t>
      </w:r>
      <w:r w:rsidR="000226CB">
        <w:t xml:space="preserve"> GL </w:t>
      </w:r>
      <w:r w:rsidR="00E70CF2">
        <w:t>y significación</w:t>
      </w:r>
      <w:r w:rsidR="009E4EE0">
        <w:t xml:space="preserve">. </w:t>
      </w:r>
    </w:p>
    <w:p w14:paraId="7F37E67B" w14:textId="77777777" w:rsidR="003560AB" w:rsidRDefault="003560AB" w:rsidP="0016771B"/>
    <w:p w14:paraId="5F7A5AD6" w14:textId="73FBB0FC" w:rsidR="003560AB" w:rsidRDefault="003560AB" w:rsidP="0016771B">
      <w:r w:rsidRPr="00F36981">
        <w:rPr>
          <w:noProof/>
        </w:rPr>
        <w:drawing>
          <wp:inline distT="0" distB="0" distL="0" distR="0" wp14:anchorId="19C1AD4F" wp14:editId="4D0D5F36">
            <wp:extent cx="2755734" cy="650240"/>
            <wp:effectExtent l="0" t="0" r="6985" b="0"/>
            <wp:docPr id="302467854" name="Picture 302467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467854" name=""/>
                    <pic:cNvPicPr/>
                  </pic:nvPicPr>
                  <pic:blipFill rotWithShape="1">
                    <a:blip r:embed="rId29"/>
                    <a:srcRect t="18516" b="-1"/>
                    <a:stretch/>
                  </pic:blipFill>
                  <pic:spPr bwMode="auto">
                    <a:xfrm>
                      <a:off x="0" y="0"/>
                      <a:ext cx="2757170" cy="650579"/>
                    </a:xfrm>
                    <a:prstGeom prst="rect">
                      <a:avLst/>
                    </a:prstGeom>
                    <a:ln>
                      <a:noFill/>
                    </a:ln>
                    <a:extLst>
                      <a:ext uri="{53640926-AAD7-44D8-BBD7-CCE9431645EC}">
                        <a14:shadowObscured xmlns:a14="http://schemas.microsoft.com/office/drawing/2010/main"/>
                      </a:ext>
                    </a:extLst>
                  </pic:spPr>
                </pic:pic>
              </a:graphicData>
            </a:graphic>
          </wp:inline>
        </w:drawing>
      </w:r>
    </w:p>
    <w:p w14:paraId="3B2B18B2" w14:textId="72FC9066" w:rsidR="003F1FDB" w:rsidRDefault="003F1FDB" w:rsidP="003F1FDB">
      <w:pPr>
        <w:jc w:val="center"/>
      </w:pPr>
      <w:r>
        <w:t>Figura 1</w:t>
      </w:r>
      <w:r w:rsidR="00D0710D">
        <w:t>3</w:t>
      </w:r>
      <w:r>
        <w:t xml:space="preserve">. Prueba de KMO y Bartlett – Dimensión biológica y afectiva. </w:t>
      </w:r>
      <w:r w:rsidRPr="004855C6">
        <w:t>Fuente: Software IBM SPSS Statistics.</w:t>
      </w:r>
    </w:p>
    <w:p w14:paraId="33A9C3FC" w14:textId="77777777" w:rsidR="002C2A37" w:rsidRDefault="002C2A37" w:rsidP="0016771B"/>
    <w:p w14:paraId="6830F1F1" w14:textId="5554B035" w:rsidR="003F7E97" w:rsidRDefault="00F97F2F" w:rsidP="0016771B">
      <w:r>
        <w:t>De acuerdo con la matriz Anti-imagen para esta dimensión</w:t>
      </w:r>
      <w:r w:rsidR="006C2E4E">
        <w:t>, al analizar los valores de la di</w:t>
      </w:r>
      <w:r w:rsidR="00EE32AF">
        <w:t>agonal principal como se muestra en la figura 1</w:t>
      </w:r>
      <w:r w:rsidR="00D0710D">
        <w:t>4</w:t>
      </w:r>
      <w:r w:rsidR="00EE32AF">
        <w:t xml:space="preserve">, se </w:t>
      </w:r>
      <w:r w:rsidR="0033429E">
        <w:t xml:space="preserve">observó autocorrelaciones </w:t>
      </w:r>
      <w:r w:rsidR="008B33C2">
        <w:t>moderadas</w:t>
      </w:r>
      <w:r w:rsidR="0033429E">
        <w:t xml:space="preserve"> para </w:t>
      </w:r>
      <w:r w:rsidR="008B33C2">
        <w:t>entre los ít</w:t>
      </w:r>
      <w:r w:rsidR="0033429E">
        <w:t>em</w:t>
      </w:r>
      <w:r w:rsidR="008B33C2">
        <w:t>s evaluados en la dimensión</w:t>
      </w:r>
      <w:r w:rsidR="0033429E">
        <w:t>, lo qu</w:t>
      </w:r>
      <w:r w:rsidR="008B33C2">
        <w:t>e indica</w:t>
      </w:r>
      <w:r w:rsidR="00980D95">
        <w:t xml:space="preserve"> que los ítems seleccionados son buenos indicadores para evaluar cómo influyen los aspectos</w:t>
      </w:r>
      <w:r w:rsidR="003670FF">
        <w:t xml:space="preserve"> de la dimensión en nuestros participantes. </w:t>
      </w:r>
      <w:r w:rsidR="0004616A">
        <w:t xml:space="preserve">El </w:t>
      </w:r>
      <w:r w:rsidR="00771BFA">
        <w:t>ítem</w:t>
      </w:r>
      <w:r w:rsidR="0004616A">
        <w:t xml:space="preserve"> 5 para esta dimensión po</w:t>
      </w:r>
      <w:r w:rsidR="00771BFA">
        <w:t xml:space="preserve">dría </w:t>
      </w:r>
      <w:r w:rsidR="008F2D8C">
        <w:t>ser más relevante para la evaluación de esta dimensión.</w:t>
      </w:r>
    </w:p>
    <w:p w14:paraId="56ABDE65" w14:textId="77777777" w:rsidR="003F7E97" w:rsidRDefault="003F7E97" w:rsidP="0016771B"/>
    <w:p w14:paraId="3E04BB41" w14:textId="7E66D820" w:rsidR="006B3F08" w:rsidRPr="0016771B" w:rsidRDefault="003F7E97" w:rsidP="009C40CF">
      <w:pPr>
        <w:jc w:val="center"/>
      </w:pPr>
      <w:r w:rsidRPr="00FC0C62">
        <w:rPr>
          <w:noProof/>
        </w:rPr>
        <w:drawing>
          <wp:inline distT="0" distB="0" distL="0" distR="0" wp14:anchorId="622F7DBD" wp14:editId="246709CA">
            <wp:extent cx="2813492" cy="1267940"/>
            <wp:effectExtent l="0" t="0" r="6350" b="8890"/>
            <wp:docPr id="1123911566" name="Imagen 1" descr="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3911566" name="Imagen 1" descr="Tabla&#10;&#10;Descripción generada automáticamente"/>
                    <pic:cNvPicPr/>
                  </pic:nvPicPr>
                  <pic:blipFill rotWithShape="1">
                    <a:blip r:embed="rId30"/>
                    <a:srcRect b="7582"/>
                    <a:stretch/>
                  </pic:blipFill>
                  <pic:spPr bwMode="auto">
                    <a:xfrm>
                      <a:off x="0" y="0"/>
                      <a:ext cx="2845375" cy="1282308"/>
                    </a:xfrm>
                    <a:prstGeom prst="rect">
                      <a:avLst/>
                    </a:prstGeom>
                    <a:ln>
                      <a:noFill/>
                    </a:ln>
                    <a:extLst>
                      <a:ext uri="{53640926-AAD7-44D8-BBD7-CCE9431645EC}">
                        <a14:shadowObscured xmlns:a14="http://schemas.microsoft.com/office/drawing/2010/main"/>
                      </a:ext>
                    </a:extLst>
                  </pic:spPr>
                </pic:pic>
              </a:graphicData>
            </a:graphic>
          </wp:inline>
        </w:drawing>
      </w:r>
    </w:p>
    <w:p w14:paraId="08449303" w14:textId="60AC512B" w:rsidR="003F1FDB" w:rsidRPr="00823A37" w:rsidRDefault="003F1FDB" w:rsidP="003F1FDB">
      <w:pPr>
        <w:jc w:val="center"/>
        <w:rPr>
          <w:lang w:val="en-US"/>
        </w:rPr>
      </w:pPr>
      <w:r>
        <w:t>Figura 1</w:t>
      </w:r>
      <w:r w:rsidR="00D0710D">
        <w:t>4</w:t>
      </w:r>
      <w:r>
        <w:t xml:space="preserve"> Matriz Anti-imagen – Dimensión biológica y afectiva. </w:t>
      </w:r>
      <w:r w:rsidRPr="00823A37">
        <w:rPr>
          <w:lang w:val="en-US"/>
        </w:rPr>
        <w:t>Fuente: Software IBM SPSS Statistics.</w:t>
      </w:r>
    </w:p>
    <w:p w14:paraId="16DDBF59" w14:textId="77777777" w:rsidR="00591BE6" w:rsidRPr="003F1FDB" w:rsidRDefault="00591BE6" w:rsidP="006B0D83">
      <w:pPr>
        <w:jc w:val="left"/>
        <w:rPr>
          <w:lang w:val="en-US"/>
        </w:rPr>
      </w:pPr>
    </w:p>
    <w:p w14:paraId="62D23E7F" w14:textId="5F921220" w:rsidR="00AB5145" w:rsidRDefault="0060343A" w:rsidP="00D456C0">
      <w:r>
        <w:t>De la explicación de la variabilidad de los diferentes componentes principales. Se identifica que</w:t>
      </w:r>
      <w:r w:rsidR="00CF1560">
        <w:t>, específicamente el componente 2 destaca un autovalor</w:t>
      </w:r>
      <w:r w:rsidR="00C36ACB">
        <w:t xml:space="preserve"> de 56,160, </w:t>
      </w:r>
      <w:r w:rsidR="00DB5BB3">
        <w:t>lo que surgiere una contribución significativa</w:t>
      </w:r>
      <w:r w:rsidR="00C278C0">
        <w:t xml:space="preserve"> para entender esta dimensión.</w:t>
      </w:r>
      <w:r w:rsidR="00DB5BB3">
        <w:t xml:space="preserve"> Como se muestra en la figura 1</w:t>
      </w:r>
      <w:r w:rsidR="00D0710D">
        <w:t>5</w:t>
      </w:r>
      <w:r w:rsidR="00DB5BB3">
        <w:t xml:space="preserve">. </w:t>
      </w:r>
    </w:p>
    <w:p w14:paraId="33FFFBA7" w14:textId="77777777" w:rsidR="00DB5BB3" w:rsidRDefault="00DB5BB3" w:rsidP="006B0D83">
      <w:pPr>
        <w:jc w:val="left"/>
      </w:pPr>
    </w:p>
    <w:p w14:paraId="4777D4C5" w14:textId="5B2A5F22" w:rsidR="00AB5145" w:rsidRDefault="00AB5145" w:rsidP="00DB5BB3">
      <w:pPr>
        <w:jc w:val="center"/>
      </w:pPr>
      <w:r w:rsidRPr="00882C63">
        <w:rPr>
          <w:noProof/>
        </w:rPr>
        <w:drawing>
          <wp:inline distT="0" distB="0" distL="0" distR="0" wp14:anchorId="039085D4" wp14:editId="09EB37C9">
            <wp:extent cx="2880406" cy="852805"/>
            <wp:effectExtent l="0" t="0" r="0" b="4445"/>
            <wp:docPr id="1048170445" name="Imagen 1" descr="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8170445" name="Imagen 1" descr="Tabla&#10;&#10;Descripción generada automáticamente"/>
                    <pic:cNvPicPr/>
                  </pic:nvPicPr>
                  <pic:blipFill rotWithShape="1">
                    <a:blip r:embed="rId31"/>
                    <a:srcRect t="11213" b="16896"/>
                    <a:stretch/>
                  </pic:blipFill>
                  <pic:spPr bwMode="auto">
                    <a:xfrm>
                      <a:off x="0" y="0"/>
                      <a:ext cx="2991615" cy="885731"/>
                    </a:xfrm>
                    <a:prstGeom prst="rect">
                      <a:avLst/>
                    </a:prstGeom>
                    <a:ln>
                      <a:noFill/>
                    </a:ln>
                    <a:extLst>
                      <a:ext uri="{53640926-AAD7-44D8-BBD7-CCE9431645EC}">
                        <a14:shadowObscured xmlns:a14="http://schemas.microsoft.com/office/drawing/2010/main"/>
                      </a:ext>
                    </a:extLst>
                  </pic:spPr>
                </pic:pic>
              </a:graphicData>
            </a:graphic>
          </wp:inline>
        </w:drawing>
      </w:r>
    </w:p>
    <w:p w14:paraId="6FCD79A3" w14:textId="5FB11221" w:rsidR="003F1FDB" w:rsidRDefault="003F1FDB" w:rsidP="003F1FDB">
      <w:pPr>
        <w:jc w:val="center"/>
      </w:pPr>
      <w:r>
        <w:t>Figura 1</w:t>
      </w:r>
      <w:r w:rsidR="00D0710D">
        <w:t>5</w:t>
      </w:r>
      <w:r>
        <w:t xml:space="preserve">. Varianza total explicada – Dimensión bilógica y afectiva. </w:t>
      </w:r>
      <w:r w:rsidRPr="004855C6">
        <w:t>Fuente: Software IBM SPSS Statistics.</w:t>
      </w:r>
    </w:p>
    <w:p w14:paraId="6B22EABB" w14:textId="77777777" w:rsidR="009D0968" w:rsidRDefault="009D0968" w:rsidP="00DB5BB3">
      <w:pPr>
        <w:jc w:val="center"/>
      </w:pPr>
    </w:p>
    <w:p w14:paraId="0B48359F" w14:textId="601F0175" w:rsidR="009D0968" w:rsidRDefault="00B17511" w:rsidP="00221269">
      <w:r>
        <w:t>De acuerdo con la matriz de componentes rotados en la figura 1</w:t>
      </w:r>
      <w:r w:rsidR="00D0710D">
        <w:t>6</w:t>
      </w:r>
      <w:r>
        <w:t xml:space="preserve">, </w:t>
      </w:r>
      <w:r w:rsidR="00E137BC">
        <w:t xml:space="preserve">considerando las cargas </w:t>
      </w:r>
      <w:r w:rsidR="00A34A4D">
        <w:t>superiores a</w:t>
      </w:r>
      <w:r w:rsidR="00E137BC">
        <w:t xml:space="preserve"> 0,5 </w:t>
      </w:r>
      <w:sdt>
        <w:sdtPr>
          <w:rPr>
            <w:color w:val="000000"/>
          </w:rPr>
          <w:tag w:val="MENDELEY_CITATION_v3_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"/>
          <w:id w:val="1084261982"/>
          <w:placeholder>
            <w:docPart w:val="DefaultPlaceholder_-1854013440"/>
          </w:placeholder>
        </w:sdtPr>
        <w:sdtContent>
          <w:r w:rsidR="007F497F" w:rsidRPr="007F497F">
            <w:rPr>
              <w:color w:val="000000"/>
            </w:rPr>
            <w:t>(de la Fuente, 2011)</w:t>
          </w:r>
        </w:sdtContent>
      </w:sdt>
      <w:r w:rsidR="00CF2657">
        <w:rPr>
          <w:color w:val="000000"/>
        </w:rPr>
        <w:t xml:space="preserve"> </w:t>
      </w:r>
      <w:r>
        <w:t xml:space="preserve">se </w:t>
      </w:r>
      <w:r w:rsidR="00845091">
        <w:t>identificó</w:t>
      </w:r>
      <w:r w:rsidR="002A5466">
        <w:t xml:space="preserve"> que los ítems </w:t>
      </w:r>
      <w:r w:rsidR="008562D7">
        <w:t xml:space="preserve">1, 3 y 2 tienen las cargas más altas en el componente 1, mientras que </w:t>
      </w:r>
      <w:r w:rsidR="001E6A37">
        <w:t>los ítems</w:t>
      </w:r>
      <w:r w:rsidR="008562D7">
        <w:t xml:space="preserve"> 4 y</w:t>
      </w:r>
      <w:r w:rsidR="00274974">
        <w:t xml:space="preserve"> </w:t>
      </w:r>
      <w:r w:rsidR="008562D7">
        <w:t xml:space="preserve">5 muestran cargas altas dentro del </w:t>
      </w:r>
      <w:r w:rsidR="00845091">
        <w:t>componente</w:t>
      </w:r>
      <w:r w:rsidR="008562D7">
        <w:t xml:space="preserve"> 2. Esto sugiere que </w:t>
      </w:r>
      <w:r w:rsidR="00D149D7">
        <w:t xml:space="preserve">se encuentra una mejor relación entre los aspectos </w:t>
      </w:r>
      <w:r w:rsidR="005C6322">
        <w:t xml:space="preserve">de </w:t>
      </w:r>
      <w:r w:rsidR="00B36AC1">
        <w:t>satisfacción, resiliencia y autoconfianza</w:t>
      </w:r>
      <w:r w:rsidR="00F23436">
        <w:t xml:space="preserve"> </w:t>
      </w:r>
      <w:r w:rsidR="00F23436">
        <w:t>para el componente 1</w:t>
      </w:r>
      <w:r w:rsidR="0040245B">
        <w:t xml:space="preserve">, variables que reflejan la salud mental y </w:t>
      </w:r>
      <w:r w:rsidR="00E110B0">
        <w:t>emocional y</w:t>
      </w:r>
      <w:r w:rsidR="00F23436">
        <w:t xml:space="preserve"> una </w:t>
      </w:r>
      <w:r w:rsidR="00DB7824">
        <w:t>asociación</w:t>
      </w:r>
      <w:r w:rsidR="00E110B0">
        <w:t xml:space="preserve"> fuerte</w:t>
      </w:r>
      <w:r w:rsidR="00DB7824">
        <w:t xml:space="preserve"> en aspectos como el bienestar físico y la autonomía</w:t>
      </w:r>
      <w:r w:rsidR="00E110B0">
        <w:t xml:space="preserve"> en el componente 2</w:t>
      </w:r>
      <w:r w:rsidR="00884647">
        <w:t>.</w:t>
      </w:r>
    </w:p>
    <w:p w14:paraId="294DEDC6" w14:textId="77777777" w:rsidR="00CA3B06" w:rsidRDefault="00CA3B06" w:rsidP="00221269"/>
    <w:p w14:paraId="49EA5649" w14:textId="3DFD0583" w:rsidR="000A5728" w:rsidRDefault="000A5728" w:rsidP="000A5728">
      <w:pPr>
        <w:jc w:val="center"/>
      </w:pPr>
      <w:r>
        <w:rPr>
          <w:noProof/>
        </w:rPr>
        <w:drawing>
          <wp:inline distT="0" distB="0" distL="0" distR="0" wp14:anchorId="2EC94802" wp14:editId="5839E20B">
            <wp:extent cx="2075290" cy="834023"/>
            <wp:effectExtent l="0" t="0" r="1270" b="4445"/>
            <wp:docPr id="200208223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2">
                      <a:extLst>
                        <a:ext uri="{28A0092B-C50C-407E-A947-70E740481C1C}">
                          <a14:useLocalDpi xmlns:a14="http://schemas.microsoft.com/office/drawing/2010/main" val="0"/>
                        </a:ext>
                      </a:extLst>
                    </a:blip>
                    <a:srcRect t="15460" b="38562"/>
                    <a:stretch/>
                  </pic:blipFill>
                  <pic:spPr bwMode="auto">
                    <a:xfrm>
                      <a:off x="0" y="0"/>
                      <a:ext cx="2227555" cy="895216"/>
                    </a:xfrm>
                    <a:prstGeom prst="rect">
                      <a:avLst/>
                    </a:prstGeom>
                    <a:noFill/>
                    <a:ln>
                      <a:noFill/>
                    </a:ln>
                    <a:extLst>
                      <a:ext uri="{53640926-AAD7-44D8-BBD7-CCE9431645EC}">
                        <a14:shadowObscured xmlns:a14="http://schemas.microsoft.com/office/drawing/2010/main"/>
                      </a:ext>
                    </a:extLst>
                  </pic:spPr>
                </pic:pic>
              </a:graphicData>
            </a:graphic>
          </wp:inline>
        </w:drawing>
      </w:r>
    </w:p>
    <w:p w14:paraId="16C0650F" w14:textId="4874BBEA" w:rsidR="003F1FDB" w:rsidRDefault="003F1FDB" w:rsidP="003F1FDB">
      <w:pPr>
        <w:jc w:val="center"/>
      </w:pPr>
      <w:r>
        <w:t xml:space="preserve">Figura </w:t>
      </w:r>
      <w:r w:rsidR="00D0710D">
        <w:t>16</w:t>
      </w:r>
      <w:r>
        <w:t xml:space="preserve">. Matriz de componente rotado – Dimensión biológica y afectiva. </w:t>
      </w:r>
      <w:r w:rsidRPr="004855C6">
        <w:t>Fuente: Software IBM SPSS Statistics.</w:t>
      </w:r>
    </w:p>
    <w:p w14:paraId="107AECEB" w14:textId="77777777" w:rsidR="001D6F68" w:rsidRDefault="001D6F68" w:rsidP="000A5728">
      <w:pPr>
        <w:jc w:val="center"/>
      </w:pPr>
    </w:p>
    <w:p w14:paraId="19B8CCF0" w14:textId="7D0AFB75" w:rsidR="00C9541E" w:rsidRDefault="00C9541E" w:rsidP="007F584E">
      <w:pPr>
        <w:pStyle w:val="Ttulo3"/>
        <w:numPr>
          <w:ilvl w:val="2"/>
          <w:numId w:val="1"/>
        </w:numPr>
      </w:pPr>
      <w:r>
        <w:t xml:space="preserve">Análisis factorial – Dimensión Ética y espiritual </w:t>
      </w:r>
    </w:p>
    <w:p w14:paraId="34195AAB" w14:textId="77777777" w:rsidR="001352B3" w:rsidRDefault="001352B3" w:rsidP="001352B3"/>
    <w:p w14:paraId="6F849BB0" w14:textId="4E695668" w:rsidR="001352B3" w:rsidRDefault="00D2600F" w:rsidP="001352B3">
      <w:r>
        <w:t xml:space="preserve">El grafico de KMO sugiere una adecuación moderada de los datos para el análisis factorial. La prueba de esfericidad y </w:t>
      </w:r>
      <w:r w:rsidR="00B74050">
        <w:t xml:space="preserve">chi-cuadrado aproximado de 28,690 con 3 </w:t>
      </w:r>
      <w:proofErr w:type="spellStart"/>
      <w:r w:rsidR="00B74050">
        <w:t>gl</w:t>
      </w:r>
      <w:proofErr w:type="spellEnd"/>
      <w:r w:rsidR="00B74050">
        <w:t xml:space="preserve"> </w:t>
      </w:r>
      <w:r w:rsidR="00B609C6">
        <w:t>y una significancia menor a 0,001, indica que existe s</w:t>
      </w:r>
      <w:r w:rsidR="00B25F14">
        <w:t>uficiente evidencia para rechazar a la hipótesis nula de que la matriz de correlación es una matriz de identi</w:t>
      </w:r>
      <w:r w:rsidR="00340821">
        <w:t xml:space="preserve">dad. </w:t>
      </w:r>
    </w:p>
    <w:p w14:paraId="1B26CC90" w14:textId="77777777" w:rsidR="0055080D" w:rsidRDefault="0055080D" w:rsidP="001352B3"/>
    <w:p w14:paraId="366377C1" w14:textId="20F602AE" w:rsidR="0055080D" w:rsidRDefault="0055080D" w:rsidP="00B4315F">
      <w:pPr>
        <w:jc w:val="center"/>
      </w:pPr>
      <w:r w:rsidRPr="0052786A">
        <w:rPr>
          <w:noProof/>
        </w:rPr>
        <w:drawing>
          <wp:inline distT="0" distB="0" distL="0" distR="0" wp14:anchorId="18D17F57" wp14:editId="04230022">
            <wp:extent cx="2658590" cy="487680"/>
            <wp:effectExtent l="0" t="0" r="8890" b="7620"/>
            <wp:docPr id="1254738913" name="Picture 1254738913" descr="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4738913" name="Imagen 1" descr="Tabla&#10;&#10;Descripción generada automáticamente"/>
                    <pic:cNvPicPr/>
                  </pic:nvPicPr>
                  <pic:blipFill rotWithShape="1">
                    <a:blip r:embed="rId33"/>
                    <a:srcRect t="20896"/>
                    <a:stretch/>
                  </pic:blipFill>
                  <pic:spPr bwMode="auto">
                    <a:xfrm>
                      <a:off x="0" y="0"/>
                      <a:ext cx="2781570" cy="510239"/>
                    </a:xfrm>
                    <a:prstGeom prst="rect">
                      <a:avLst/>
                    </a:prstGeom>
                    <a:ln>
                      <a:noFill/>
                    </a:ln>
                    <a:extLst>
                      <a:ext uri="{53640926-AAD7-44D8-BBD7-CCE9431645EC}">
                        <a14:shadowObscured xmlns:a14="http://schemas.microsoft.com/office/drawing/2010/main"/>
                      </a:ext>
                    </a:extLst>
                  </pic:spPr>
                </pic:pic>
              </a:graphicData>
            </a:graphic>
          </wp:inline>
        </w:drawing>
      </w:r>
    </w:p>
    <w:p w14:paraId="0573D25C" w14:textId="317F8F0E" w:rsidR="003F1FDB" w:rsidRDefault="003F1FDB" w:rsidP="003F1FDB">
      <w:pPr>
        <w:jc w:val="center"/>
      </w:pPr>
      <w:r>
        <w:t>Figura 1</w:t>
      </w:r>
      <w:r w:rsidR="00D0710D">
        <w:t>7</w:t>
      </w:r>
      <w:r>
        <w:t xml:space="preserve">. Prueba de KMO y Bartlett – Dimensión ética y espiritual. </w:t>
      </w:r>
      <w:r w:rsidRPr="004855C6">
        <w:t>Fuente: Software IBM SPSS Statistics.</w:t>
      </w:r>
    </w:p>
    <w:p w14:paraId="593C8CA2" w14:textId="77777777" w:rsidR="0055080D" w:rsidRDefault="0055080D" w:rsidP="001352B3"/>
    <w:p w14:paraId="34E7A5D7" w14:textId="5E8FF172" w:rsidR="0055080D" w:rsidRDefault="00510AD8" w:rsidP="001352B3">
      <w:r>
        <w:t>En la figura 1</w:t>
      </w:r>
      <w:r w:rsidR="00D0710D">
        <w:t>8</w:t>
      </w:r>
      <w:r>
        <w:t xml:space="preserve"> se observa que estas matrices proporcionan información sobre la relación entre los </w:t>
      </w:r>
      <w:r w:rsidR="00FF775F">
        <w:t>ítems de la dimensión ética y espiritual</w:t>
      </w:r>
      <w:r w:rsidR="00367AC5">
        <w:t xml:space="preserve">, y sugieren una fuerte asociación entre los ítems evaluados. </w:t>
      </w:r>
      <w:r w:rsidR="002D6C9D">
        <w:t xml:space="preserve">Indicando fuerte coherencia </w:t>
      </w:r>
      <w:r w:rsidR="00585862">
        <w:t xml:space="preserve">en las percepciones de los participantes en las </w:t>
      </w:r>
      <w:r w:rsidR="00205E31">
        <w:t>variables</w:t>
      </w:r>
      <w:r w:rsidR="00585862">
        <w:t xml:space="preserve"> evaluadas en la dimensión durante su experiencia en programas de movilidad académica. </w:t>
      </w:r>
    </w:p>
    <w:p w14:paraId="6D623AE0" w14:textId="77777777" w:rsidR="00E4732C" w:rsidRDefault="00E4732C" w:rsidP="001352B3"/>
    <w:p w14:paraId="100407D8" w14:textId="05ADB2AD" w:rsidR="00E4732C" w:rsidRDefault="00E4732C" w:rsidP="00E4732C">
      <w:pPr>
        <w:jc w:val="center"/>
      </w:pPr>
      <w:r w:rsidRPr="00331F52">
        <w:rPr>
          <w:noProof/>
        </w:rPr>
        <w:drawing>
          <wp:inline distT="0" distB="0" distL="0" distR="0" wp14:anchorId="73AC5C14" wp14:editId="19B502B8">
            <wp:extent cx="2707187" cy="870857"/>
            <wp:effectExtent l="0" t="0" r="0" b="5715"/>
            <wp:docPr id="1082906023" name="Imagen 1" descr="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2906023" name="Imagen 1" descr="Tabla&#10;&#10;Descripción generada automáticamente"/>
                    <pic:cNvPicPr/>
                  </pic:nvPicPr>
                  <pic:blipFill rotWithShape="1">
                    <a:blip r:embed="rId34"/>
                    <a:srcRect t="12824" b="11149"/>
                    <a:stretch/>
                  </pic:blipFill>
                  <pic:spPr bwMode="auto">
                    <a:xfrm>
                      <a:off x="0" y="0"/>
                      <a:ext cx="2717897" cy="874302"/>
                    </a:xfrm>
                    <a:prstGeom prst="rect">
                      <a:avLst/>
                    </a:prstGeom>
                    <a:ln>
                      <a:noFill/>
                    </a:ln>
                    <a:extLst>
                      <a:ext uri="{53640926-AAD7-44D8-BBD7-CCE9431645EC}">
                        <a14:shadowObscured xmlns:a14="http://schemas.microsoft.com/office/drawing/2010/main"/>
                      </a:ext>
                    </a:extLst>
                  </pic:spPr>
                </pic:pic>
              </a:graphicData>
            </a:graphic>
          </wp:inline>
        </w:drawing>
      </w:r>
    </w:p>
    <w:p w14:paraId="0192F6F8" w14:textId="1F819E4B" w:rsidR="003F1FDB" w:rsidRPr="00823A37" w:rsidRDefault="003F1FDB" w:rsidP="003F1FDB">
      <w:pPr>
        <w:jc w:val="center"/>
        <w:rPr>
          <w:lang w:val="en-US"/>
        </w:rPr>
      </w:pPr>
      <w:r>
        <w:t xml:space="preserve">Figura </w:t>
      </w:r>
      <w:r w:rsidR="00D0710D">
        <w:t>18</w:t>
      </w:r>
      <w:r>
        <w:t xml:space="preserve">. Matrices anti-imagen – Dimensión ética y espiritual. </w:t>
      </w:r>
      <w:r w:rsidRPr="00823A37">
        <w:rPr>
          <w:lang w:val="en-US"/>
        </w:rPr>
        <w:t>Fuente: Software IBM SPSS Statistics.</w:t>
      </w:r>
    </w:p>
    <w:p w14:paraId="60A93ED3" w14:textId="77777777" w:rsidR="001D38B2" w:rsidRPr="003F1FDB" w:rsidRDefault="001D38B2" w:rsidP="00E4732C">
      <w:pPr>
        <w:jc w:val="center"/>
        <w:rPr>
          <w:lang w:val="en-US"/>
        </w:rPr>
      </w:pPr>
    </w:p>
    <w:p w14:paraId="4719508C" w14:textId="514D4439" w:rsidR="00277DA1" w:rsidRDefault="03559D05" w:rsidP="00221269">
      <w:r>
        <w:t>En la figura 1</w:t>
      </w:r>
      <w:r w:rsidR="00D0710D">
        <w:t>9</w:t>
      </w:r>
      <w:r>
        <w:t xml:space="preserve"> de varianza total explicada se observó que, </w:t>
      </w:r>
      <w:r w:rsidR="139EE8E1">
        <w:t xml:space="preserve">el componente 1 explica el </w:t>
      </w:r>
      <w:r w:rsidR="39857538">
        <w:t xml:space="preserve">55,792% </w:t>
      </w:r>
      <w:r w:rsidR="64276046">
        <w:t>de la información contenida en los datos referentes a esta dimensión</w:t>
      </w:r>
      <w:r w:rsidR="1F5A43AF">
        <w:t>. D</w:t>
      </w:r>
      <w:r w:rsidR="64276046">
        <w:t>ebido a qu</w:t>
      </w:r>
      <w:r w:rsidR="13FE07EE">
        <w:t xml:space="preserve">e el autovalor es inferior a 1 al </w:t>
      </w:r>
      <w:r w:rsidR="7CB2E635">
        <w:t>para</w:t>
      </w:r>
      <w:r w:rsidR="13FE07EE">
        <w:t xml:space="preserve"> el segundo componente</w:t>
      </w:r>
      <w:r w:rsidR="0446BEA7">
        <w:t xml:space="preserve">, se sugiere que el </w:t>
      </w:r>
      <w:r w:rsidR="55EC2330">
        <w:t>componente</w:t>
      </w:r>
      <w:r w:rsidR="0446BEA7">
        <w:t xml:space="preserve"> no es muy relevante para comprender la estructura subyacente de los datos</w:t>
      </w:r>
      <w:r w:rsidR="008E4CDF">
        <w:t xml:space="preserve"> </w:t>
      </w:r>
      <w:sdt>
        <w:sdtPr>
          <w:rPr>
            <w:color w:val="000000"/>
          </w:rPr>
          <w:tag w:val="MENDELEY_CITATION_v3_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"/>
          <w:id w:val="-26017006"/>
          <w:placeholder>
            <w:docPart w:val="DefaultPlaceholder_-1854013440"/>
          </w:placeholder>
        </w:sdtPr>
        <w:sdtContent>
          <w:r w:rsidR="007F497F" w:rsidRPr="007F497F">
            <w:rPr>
              <w:color w:val="000000"/>
            </w:rPr>
            <w:t>(de la Fuente, 2011)</w:t>
          </w:r>
        </w:sdtContent>
      </w:sdt>
      <w:r w:rsidR="008E4CDF">
        <w:rPr>
          <w:color w:val="000000"/>
        </w:rPr>
        <w:t>.</w:t>
      </w:r>
    </w:p>
    <w:p w14:paraId="38CF7324" w14:textId="657E1BFE" w:rsidR="6DE50E96" w:rsidRDefault="6DE50E96" w:rsidP="6DE50E96"/>
    <w:p w14:paraId="11495CC8" w14:textId="46790FE4" w:rsidR="004E4B8D" w:rsidRDefault="004E4B8D" w:rsidP="004E4B8D">
      <w:pPr>
        <w:jc w:val="center"/>
      </w:pPr>
      <w:r w:rsidRPr="00A423EE">
        <w:rPr>
          <w:noProof/>
        </w:rPr>
        <w:lastRenderedPageBreak/>
        <w:drawing>
          <wp:inline distT="0" distB="0" distL="0" distR="0" wp14:anchorId="2D637040" wp14:editId="3D85C6AE">
            <wp:extent cx="2865120" cy="817880"/>
            <wp:effectExtent l="0" t="0" r="0" b="1270"/>
            <wp:docPr id="89343543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3435437" name=""/>
                    <pic:cNvPicPr/>
                  </pic:nvPicPr>
                  <pic:blipFill rotWithShape="1">
                    <a:blip r:embed="rId35"/>
                    <a:srcRect b="20914"/>
                    <a:stretch/>
                  </pic:blipFill>
                  <pic:spPr bwMode="auto">
                    <a:xfrm>
                      <a:off x="0" y="0"/>
                      <a:ext cx="2961939" cy="845518"/>
                    </a:xfrm>
                    <a:prstGeom prst="rect">
                      <a:avLst/>
                    </a:prstGeom>
                    <a:ln>
                      <a:noFill/>
                    </a:ln>
                    <a:extLst>
                      <a:ext uri="{53640926-AAD7-44D8-BBD7-CCE9431645EC}">
                        <a14:shadowObscured xmlns:a14="http://schemas.microsoft.com/office/drawing/2010/main"/>
                      </a:ext>
                    </a:extLst>
                  </pic:spPr>
                </pic:pic>
              </a:graphicData>
            </a:graphic>
          </wp:inline>
        </w:drawing>
      </w:r>
    </w:p>
    <w:p w14:paraId="214CED2E" w14:textId="3C4FBC83" w:rsidR="003F1FDB" w:rsidRDefault="003F1FDB" w:rsidP="003F1FDB">
      <w:pPr>
        <w:jc w:val="center"/>
      </w:pPr>
      <w:r>
        <w:t>Figura 1</w:t>
      </w:r>
      <w:r w:rsidR="00D0710D">
        <w:t>9</w:t>
      </w:r>
      <w:r>
        <w:t xml:space="preserve">. Varianza total explicada – Dimensión ética y espiritual. </w:t>
      </w:r>
      <w:r w:rsidRPr="004855C6">
        <w:t>Fuente: Software</w:t>
      </w:r>
      <w:r w:rsidR="002C2A37" w:rsidRPr="004855C6">
        <w:t xml:space="preserve"> IBM SPSS Statistics.</w:t>
      </w:r>
    </w:p>
    <w:p w14:paraId="60AB9B6E" w14:textId="126FF5FE" w:rsidR="002C2A37" w:rsidRPr="00EE7893" w:rsidRDefault="002C2A37" w:rsidP="002C2A37">
      <w:pPr>
        <w:rPr>
          <w:i/>
          <w:iCs/>
        </w:rPr>
      </w:pPr>
    </w:p>
    <w:p w14:paraId="55AC8399" w14:textId="268905CC" w:rsidR="000718E2" w:rsidRDefault="373DDEF0" w:rsidP="00221269">
      <w:r>
        <w:t xml:space="preserve">Este componente principal incluye la responsabilidad, respeto por creencias y valores y percepción de lo correcto, destacando la necesidad de promover valores éticos y espirituales durante esta experiencia según el análisis de la figura </w:t>
      </w:r>
      <w:r w:rsidR="00D0710D">
        <w:t>21</w:t>
      </w:r>
      <w:r>
        <w:t>.</w:t>
      </w:r>
      <w:r w:rsidR="716016CE">
        <w:t xml:space="preserve"> </w:t>
      </w:r>
    </w:p>
    <w:p w14:paraId="6E728843" w14:textId="77777777" w:rsidR="00880FDA" w:rsidRPr="002B3232" w:rsidRDefault="00880FDA" w:rsidP="000718E2">
      <w:pPr>
        <w:jc w:val="left"/>
      </w:pPr>
    </w:p>
    <w:p w14:paraId="1CD26A5A" w14:textId="4F46B817" w:rsidR="00880FDA" w:rsidRDefault="00880FDA" w:rsidP="00880FDA">
      <w:pPr>
        <w:jc w:val="center"/>
      </w:pPr>
      <w:r w:rsidRPr="00AB04EA">
        <w:rPr>
          <w:noProof/>
        </w:rPr>
        <w:drawing>
          <wp:inline distT="0" distB="0" distL="0" distR="0" wp14:anchorId="67112970" wp14:editId="3E13A865">
            <wp:extent cx="1706880" cy="755650"/>
            <wp:effectExtent l="0" t="0" r="7620" b="6350"/>
            <wp:docPr id="916019106" name="Picture 916019106" descr="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6019106" name="Imagen 1" descr="Tabla&#10;&#10;Descripción generada automáticamente"/>
                    <pic:cNvPicPr/>
                  </pic:nvPicPr>
                  <pic:blipFill rotWithShape="1">
                    <a:blip r:embed="rId36"/>
                    <a:srcRect t="16859" b="40608"/>
                    <a:stretch/>
                  </pic:blipFill>
                  <pic:spPr bwMode="auto">
                    <a:xfrm>
                      <a:off x="0" y="0"/>
                      <a:ext cx="1737876" cy="769372"/>
                    </a:xfrm>
                    <a:prstGeom prst="rect">
                      <a:avLst/>
                    </a:prstGeom>
                    <a:ln>
                      <a:noFill/>
                    </a:ln>
                    <a:extLst>
                      <a:ext uri="{53640926-AAD7-44D8-BBD7-CCE9431645EC}">
                        <a14:shadowObscured xmlns:a14="http://schemas.microsoft.com/office/drawing/2010/main"/>
                      </a:ext>
                    </a:extLst>
                  </pic:spPr>
                </pic:pic>
              </a:graphicData>
            </a:graphic>
          </wp:inline>
        </w:drawing>
      </w:r>
    </w:p>
    <w:p w14:paraId="2F5FF9DC" w14:textId="41BFF683" w:rsidR="003F1FDB" w:rsidRPr="003F1FDB" w:rsidRDefault="003F1FDB" w:rsidP="003F1FDB">
      <w:pPr>
        <w:jc w:val="center"/>
        <w:rPr>
          <w:lang w:val="en-US"/>
        </w:rPr>
      </w:pPr>
      <w:r>
        <w:t xml:space="preserve">Figura </w:t>
      </w:r>
      <w:r w:rsidR="00D0710D">
        <w:t>21</w:t>
      </w:r>
      <w:r>
        <w:t xml:space="preserve">. Matriz de componente – Dimensión ética y espiritual. </w:t>
      </w:r>
      <w:r w:rsidRPr="00823A37">
        <w:rPr>
          <w:lang w:val="en-US"/>
        </w:rPr>
        <w:t>Fuente: Software IBM SPSS Statistics.</w:t>
      </w:r>
    </w:p>
    <w:p w14:paraId="75FB2626" w14:textId="77777777" w:rsidR="0048455A" w:rsidRPr="003F1FDB" w:rsidRDefault="0048455A" w:rsidP="002C2A37">
      <w:pPr>
        <w:rPr>
          <w:lang w:val="en-US"/>
        </w:rPr>
      </w:pPr>
    </w:p>
    <w:p w14:paraId="4A27D8C2" w14:textId="7B0F7A3A" w:rsidR="00213210" w:rsidRDefault="00213210" w:rsidP="00456915">
      <w:pPr>
        <w:pStyle w:val="Ttulo3"/>
        <w:numPr>
          <w:ilvl w:val="2"/>
          <w:numId w:val="1"/>
        </w:numPr>
      </w:pPr>
      <w:r>
        <w:t xml:space="preserve">Análisis factorial – Dimensión interpersonal y social </w:t>
      </w:r>
    </w:p>
    <w:p w14:paraId="5B4D58CF" w14:textId="65D46F97" w:rsidR="001D6F68" w:rsidRDefault="001D6F68" w:rsidP="009D0968">
      <w:pPr>
        <w:jc w:val="left"/>
      </w:pPr>
    </w:p>
    <w:p w14:paraId="571627CA" w14:textId="7DEDF087" w:rsidR="005147BF" w:rsidRDefault="00C7269E" w:rsidP="009D0968">
      <w:pPr>
        <w:jc w:val="left"/>
      </w:pPr>
      <w:r>
        <w:t xml:space="preserve">En este análisis </w:t>
      </w:r>
      <w:r w:rsidR="00B00C6D">
        <w:t xml:space="preserve">se incluyen los ítems </w:t>
      </w:r>
      <w:r w:rsidR="002E5048">
        <w:t xml:space="preserve">del </w:t>
      </w:r>
      <w:r w:rsidR="00B00C6D">
        <w:t>9</w:t>
      </w:r>
      <w:r w:rsidR="002E5048">
        <w:t xml:space="preserve"> al </w:t>
      </w:r>
      <w:r w:rsidR="00B00C6D">
        <w:t>14</w:t>
      </w:r>
      <w:r w:rsidR="003827EC">
        <w:t xml:space="preserve">. </w:t>
      </w:r>
    </w:p>
    <w:p w14:paraId="5DF4BFDC" w14:textId="28E43542" w:rsidR="003827EC" w:rsidRDefault="0EB0B67A" w:rsidP="00221269">
      <w:r>
        <w:t>Según los valores obtenidos en la prueba KMO y Bartlett, se sugiere una buena adecuación para el análisis factorial.</w:t>
      </w:r>
      <w:r w:rsidR="25C36A35">
        <w:t xml:space="preserve"> </w:t>
      </w:r>
      <w:r w:rsidR="541F7DE5">
        <w:t>La prueba de Bar</w:t>
      </w:r>
      <w:r w:rsidR="73DE85CF">
        <w:t>t</w:t>
      </w:r>
      <w:r w:rsidR="541F7DE5">
        <w:t>lett resultó significativa, indicando que la matriz de correlación no es de identidad</w:t>
      </w:r>
      <w:r w:rsidR="0424ED5C">
        <w:t>, existiendo sufi</w:t>
      </w:r>
      <w:r w:rsidR="35A411C6">
        <w:t>ci</w:t>
      </w:r>
      <w:r w:rsidR="0424ED5C">
        <w:t xml:space="preserve">ente correlación entre variables para justificar </w:t>
      </w:r>
      <w:r w:rsidR="35A411C6">
        <w:t xml:space="preserve">la aplicación del análisis. </w:t>
      </w:r>
      <w:r w:rsidR="30723E89">
        <w:t xml:space="preserve">(Ver figura </w:t>
      </w:r>
      <w:r w:rsidR="007864F7">
        <w:t>2</w:t>
      </w:r>
      <w:r w:rsidR="00D0710D">
        <w:t>2</w:t>
      </w:r>
      <w:r w:rsidR="008E4CDF">
        <w:t>)</w:t>
      </w:r>
      <w:r w:rsidR="71C96756">
        <w:t xml:space="preserve">. </w:t>
      </w:r>
    </w:p>
    <w:p w14:paraId="18E62596" w14:textId="77777777" w:rsidR="00F646BD" w:rsidRDefault="00F646BD" w:rsidP="009D0968">
      <w:pPr>
        <w:jc w:val="left"/>
      </w:pPr>
    </w:p>
    <w:p w14:paraId="019DFD65" w14:textId="7DAEC789" w:rsidR="00933D6C" w:rsidRDefault="00F646BD" w:rsidP="00F646BD">
      <w:pPr>
        <w:jc w:val="center"/>
      </w:pPr>
      <w:r w:rsidRPr="006F2D35">
        <w:rPr>
          <w:noProof/>
        </w:rPr>
        <w:drawing>
          <wp:inline distT="0" distB="0" distL="0" distR="0" wp14:anchorId="3505DA8A" wp14:editId="6CF90EFA">
            <wp:extent cx="2815227" cy="704850"/>
            <wp:effectExtent l="0" t="0" r="4445" b="0"/>
            <wp:docPr id="292523210" name="Picture 292523210" descr="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523210" name="Imagen 1" descr="Tabla&#10;&#10;Descripción generada automáticamente"/>
                    <pic:cNvPicPr/>
                  </pic:nvPicPr>
                  <pic:blipFill>
                    <a:blip r:embed="rId37"/>
                    <a:stretch>
                      <a:fillRect/>
                    </a:stretch>
                  </pic:blipFill>
                  <pic:spPr>
                    <a:xfrm>
                      <a:off x="0" y="0"/>
                      <a:ext cx="2862906" cy="716787"/>
                    </a:xfrm>
                    <a:prstGeom prst="rect">
                      <a:avLst/>
                    </a:prstGeom>
                  </pic:spPr>
                </pic:pic>
              </a:graphicData>
            </a:graphic>
          </wp:inline>
        </w:drawing>
      </w:r>
    </w:p>
    <w:p w14:paraId="76AEC13A" w14:textId="70B20D4A" w:rsidR="002244B1" w:rsidRPr="002244B1" w:rsidRDefault="002244B1" w:rsidP="002244B1">
      <w:pPr>
        <w:jc w:val="center"/>
        <w:rPr>
          <w:lang w:val="en-US"/>
        </w:rPr>
      </w:pPr>
      <w:r>
        <w:t xml:space="preserve">Figura </w:t>
      </w:r>
      <w:r w:rsidR="007864F7">
        <w:t>2</w:t>
      </w:r>
      <w:r w:rsidR="00D0710D">
        <w:t>2</w:t>
      </w:r>
      <w:r>
        <w:t xml:space="preserve">. Prueba de KMO y Bartlett. </w:t>
      </w:r>
      <w:r w:rsidRPr="002244B1">
        <w:rPr>
          <w:lang w:val="en-US"/>
        </w:rPr>
        <w:t>Fuente: Software IBM SPSS Statistics.</w:t>
      </w:r>
    </w:p>
    <w:p w14:paraId="1F30BBFC" w14:textId="77777777" w:rsidR="002C2A37" w:rsidRPr="00CA3B06" w:rsidRDefault="002C2A37" w:rsidP="002C2A37">
      <w:pPr>
        <w:jc w:val="center"/>
        <w:rPr>
          <w:lang w:val="en-US"/>
        </w:rPr>
      </w:pPr>
    </w:p>
    <w:p w14:paraId="676EA46A" w14:textId="5B4DFF9F" w:rsidR="008F185C" w:rsidRDefault="002E5048" w:rsidP="00221269">
      <w:r w:rsidRPr="002E5048">
        <w:t>De</w:t>
      </w:r>
      <w:r>
        <w:t xml:space="preserve"> la matriz anti-imagen </w:t>
      </w:r>
      <w:r w:rsidR="00176920">
        <w:t>para esta dimensión se puede identificar l</w:t>
      </w:r>
      <w:r w:rsidR="00855D19">
        <w:t>os ítems que presentaron</w:t>
      </w:r>
      <w:r w:rsidR="003B6DEC">
        <w:t xml:space="preserve"> valores altos </w:t>
      </w:r>
      <w:r w:rsidR="007F5B4F">
        <w:t>indicando mayor</w:t>
      </w:r>
      <w:r w:rsidR="00855D19">
        <w:t xml:space="preserve"> correlación, especialmente para el </w:t>
      </w:r>
      <w:r w:rsidR="00CE702F">
        <w:t>ítem</w:t>
      </w:r>
      <w:r w:rsidR="00855D19">
        <w:t xml:space="preserve"> </w:t>
      </w:r>
      <w:r w:rsidR="005B445F">
        <w:t>11</w:t>
      </w:r>
      <w:r w:rsidR="00C124D1">
        <w:t xml:space="preserve"> (</w:t>
      </w:r>
      <w:r w:rsidR="0013072C">
        <w:t>Habilidades Interculturales</w:t>
      </w:r>
      <w:r w:rsidR="00C124D1">
        <w:t>)</w:t>
      </w:r>
      <w:r w:rsidR="005B445F">
        <w:t xml:space="preserve"> una relevancia alta en esta dimensión</w:t>
      </w:r>
      <w:r w:rsidR="007F5B4F">
        <w:t xml:space="preserve">. </w:t>
      </w:r>
    </w:p>
    <w:p w14:paraId="2924FEF2" w14:textId="77777777" w:rsidR="007F5B4F" w:rsidRDefault="007F5B4F" w:rsidP="008F185C">
      <w:pPr>
        <w:jc w:val="left"/>
      </w:pPr>
    </w:p>
    <w:p w14:paraId="6331B3B1" w14:textId="04C7808B" w:rsidR="007F5B4F" w:rsidRDefault="007F5B4F" w:rsidP="007F5B4F">
      <w:pPr>
        <w:jc w:val="center"/>
      </w:pPr>
      <w:r w:rsidRPr="00B358B9">
        <w:rPr>
          <w:noProof/>
        </w:rPr>
        <w:drawing>
          <wp:inline distT="0" distB="0" distL="0" distR="0" wp14:anchorId="749B15E8" wp14:editId="1D2C6518">
            <wp:extent cx="2925263" cy="1089025"/>
            <wp:effectExtent l="0" t="0" r="8890" b="0"/>
            <wp:docPr id="37025584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255842" name=""/>
                    <pic:cNvPicPr/>
                  </pic:nvPicPr>
                  <pic:blipFill rotWithShape="1">
                    <a:blip r:embed="rId38"/>
                    <a:srcRect t="6419" b="6980"/>
                    <a:stretch/>
                  </pic:blipFill>
                  <pic:spPr bwMode="auto">
                    <a:xfrm>
                      <a:off x="0" y="0"/>
                      <a:ext cx="2987508" cy="1112198"/>
                    </a:xfrm>
                    <a:prstGeom prst="rect">
                      <a:avLst/>
                    </a:prstGeom>
                    <a:ln>
                      <a:noFill/>
                    </a:ln>
                    <a:extLst>
                      <a:ext uri="{53640926-AAD7-44D8-BBD7-CCE9431645EC}">
                        <a14:shadowObscured xmlns:a14="http://schemas.microsoft.com/office/drawing/2010/main"/>
                      </a:ext>
                    </a:extLst>
                  </pic:spPr>
                </pic:pic>
              </a:graphicData>
            </a:graphic>
          </wp:inline>
        </w:drawing>
      </w:r>
    </w:p>
    <w:p w14:paraId="493B3C47" w14:textId="0C3F8015" w:rsidR="00823A37" w:rsidRPr="002B3232" w:rsidRDefault="00823A37" w:rsidP="00823A37">
      <w:pPr>
        <w:jc w:val="center"/>
      </w:pPr>
      <w:r>
        <w:t>Figura 2</w:t>
      </w:r>
      <w:r w:rsidR="00D0710D">
        <w:t>3</w:t>
      </w:r>
      <w:r>
        <w:t xml:space="preserve">. Matrices anti-imagen – Dimensión interpersonal y social. </w:t>
      </w:r>
      <w:r w:rsidRPr="002B3232">
        <w:t>Fuente: Software IBM SPSS Statistics.</w:t>
      </w:r>
    </w:p>
    <w:p w14:paraId="4DF68853" w14:textId="77777777" w:rsidR="00823A37" w:rsidRDefault="00823A37" w:rsidP="00823A37">
      <w:pPr>
        <w:jc w:val="center"/>
        <w:rPr>
          <w:i/>
          <w:iCs/>
        </w:rPr>
      </w:pPr>
    </w:p>
    <w:p w14:paraId="5F7858A7" w14:textId="47254C58" w:rsidR="00412938" w:rsidRDefault="00EF1E7D" w:rsidP="00221269">
      <w:r>
        <w:t>Se observó que el 60,06% de la información</w:t>
      </w:r>
      <w:r w:rsidR="00D02E95">
        <w:t xml:space="preserve"> contenida en los datos originales se pueden extraer</w:t>
      </w:r>
      <w:r w:rsidR="002024CC">
        <w:t xml:space="preserve"> de dos componentes principales</w:t>
      </w:r>
      <w:r w:rsidR="00D02E95">
        <w:t>,</w:t>
      </w:r>
      <w:r w:rsidR="00FD6E17">
        <w:t xml:space="preserve"> indicando </w:t>
      </w:r>
      <w:r w:rsidR="007307C3">
        <w:t xml:space="preserve">que representas aspectos centrales y fundamentales en la </w:t>
      </w:r>
      <w:r w:rsidR="00017B8D">
        <w:t>experiencia, de</w:t>
      </w:r>
      <w:r>
        <w:t xml:space="preserve"> acuerdo con la figura </w:t>
      </w:r>
      <w:r w:rsidR="00D02E95">
        <w:t>2</w:t>
      </w:r>
      <w:r w:rsidR="00D0710D">
        <w:t>4</w:t>
      </w:r>
      <w:r w:rsidR="00D02E95">
        <w:t xml:space="preserve"> </w:t>
      </w:r>
      <w:r>
        <w:t>de varianza total explica</w:t>
      </w:r>
      <w:r w:rsidR="002024CC">
        <w:t xml:space="preserve">. </w:t>
      </w:r>
    </w:p>
    <w:p w14:paraId="6515CFB5" w14:textId="77777777" w:rsidR="002024CC" w:rsidRDefault="002024CC" w:rsidP="00221269"/>
    <w:p w14:paraId="1E97F3AA" w14:textId="466B7056" w:rsidR="004D54F5" w:rsidRDefault="004D54F5" w:rsidP="004D54F5">
      <w:pPr>
        <w:jc w:val="center"/>
      </w:pPr>
      <w:r w:rsidRPr="00F66774">
        <w:rPr>
          <w:noProof/>
        </w:rPr>
        <w:drawing>
          <wp:inline distT="0" distB="0" distL="0" distR="0" wp14:anchorId="22C17A32" wp14:editId="3DD3584F">
            <wp:extent cx="2621280" cy="1175385"/>
            <wp:effectExtent l="0" t="0" r="7620" b="5715"/>
            <wp:docPr id="6215311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153117" name=""/>
                    <pic:cNvPicPr/>
                  </pic:nvPicPr>
                  <pic:blipFill rotWithShape="1">
                    <a:blip r:embed="rId39"/>
                    <a:srcRect b="15198"/>
                    <a:stretch/>
                  </pic:blipFill>
                  <pic:spPr bwMode="auto">
                    <a:xfrm>
                      <a:off x="0" y="0"/>
                      <a:ext cx="2704494" cy="1212698"/>
                    </a:xfrm>
                    <a:prstGeom prst="rect">
                      <a:avLst/>
                    </a:prstGeom>
                    <a:ln>
                      <a:noFill/>
                    </a:ln>
                    <a:extLst>
                      <a:ext uri="{53640926-AAD7-44D8-BBD7-CCE9431645EC}">
                        <a14:shadowObscured xmlns:a14="http://schemas.microsoft.com/office/drawing/2010/main"/>
                      </a:ext>
                    </a:extLst>
                  </pic:spPr>
                </pic:pic>
              </a:graphicData>
            </a:graphic>
          </wp:inline>
        </w:drawing>
      </w:r>
    </w:p>
    <w:p w14:paraId="3A780C4E" w14:textId="6D192850" w:rsidR="00823A37" w:rsidRDefault="00823A37" w:rsidP="00823A37">
      <w:pPr>
        <w:jc w:val="center"/>
      </w:pPr>
      <w:r>
        <w:t>Figura 2</w:t>
      </w:r>
      <w:r w:rsidR="00D0710D">
        <w:t>4</w:t>
      </w:r>
      <w:r>
        <w:t xml:space="preserve">. Varianza total explicada – Dimensión interpersonal y social. </w:t>
      </w:r>
      <w:r w:rsidRPr="002B3232">
        <w:t>Fuente: Software IBM SPSS Statistics.</w:t>
      </w:r>
    </w:p>
    <w:p w14:paraId="1586BFF9" w14:textId="77777777" w:rsidR="004D54F5" w:rsidRDefault="004D54F5" w:rsidP="00B12060"/>
    <w:p w14:paraId="7641C8D0" w14:textId="29FB4670" w:rsidR="00854EA3" w:rsidRDefault="00E26140" w:rsidP="00221269">
      <w:r>
        <w:t>Considerando la</w:t>
      </w:r>
      <w:r w:rsidR="00DA3D93">
        <w:t>s cargas superiores a 0,5 se realiza la asociación de los factores usando la matriz de componentes rotados</w:t>
      </w:r>
      <w:r w:rsidR="00854EA3">
        <w:t xml:space="preserve">. Los </w:t>
      </w:r>
      <w:r w:rsidR="00C54CFA">
        <w:t>ítems</w:t>
      </w:r>
      <w:r w:rsidR="00854EA3">
        <w:t xml:space="preserve"> relacionados con </w:t>
      </w:r>
      <w:r w:rsidR="00CD79C4">
        <w:t xml:space="preserve">la interacción y el apoyo emocional tienen a agruparse en el primer componente </w:t>
      </w:r>
      <w:r w:rsidR="001976B2">
        <w:t xml:space="preserve">como lo son habilidades de comunicación, conciencia social y empatía. </w:t>
      </w:r>
      <w:r w:rsidR="007965DB">
        <w:t xml:space="preserve">En el componente dos se relacionan el desarrollo de redes académicas y profesionales, </w:t>
      </w:r>
      <w:r w:rsidR="00017B8D">
        <w:t>respeto</w:t>
      </w:r>
      <w:r w:rsidR="007965DB">
        <w:t xml:space="preserve"> por la diversidad, habilidades interculturales, estando enfocadas en la interacción en e</w:t>
      </w:r>
      <w:r w:rsidR="00D67A1B">
        <w:t xml:space="preserve">ntornos diversos, sugiriendo el establecimiento de competencias interculturales durante la movilidad académica. </w:t>
      </w:r>
    </w:p>
    <w:p w14:paraId="0EF6BCB4" w14:textId="77777777" w:rsidR="007754D6" w:rsidRDefault="007754D6" w:rsidP="00221269"/>
    <w:p w14:paraId="6327408F" w14:textId="5506BAD9" w:rsidR="00EB0A70" w:rsidRDefault="00EB0A70" w:rsidP="00EB0A70">
      <w:pPr>
        <w:jc w:val="center"/>
      </w:pPr>
      <w:r w:rsidRPr="00C3391E">
        <w:rPr>
          <w:noProof/>
        </w:rPr>
        <w:drawing>
          <wp:inline distT="0" distB="0" distL="0" distR="0" wp14:anchorId="244ADEC0" wp14:editId="22B30132">
            <wp:extent cx="2246448" cy="954872"/>
            <wp:effectExtent l="0" t="0" r="1905" b="0"/>
            <wp:docPr id="192660754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6607547" name=""/>
                    <pic:cNvPicPr/>
                  </pic:nvPicPr>
                  <pic:blipFill rotWithShape="1">
                    <a:blip r:embed="rId40"/>
                    <a:srcRect t="12592" b="32464"/>
                    <a:stretch/>
                  </pic:blipFill>
                  <pic:spPr bwMode="auto">
                    <a:xfrm>
                      <a:off x="0" y="0"/>
                      <a:ext cx="2284447" cy="971024"/>
                    </a:xfrm>
                    <a:prstGeom prst="rect">
                      <a:avLst/>
                    </a:prstGeom>
                    <a:ln>
                      <a:noFill/>
                    </a:ln>
                    <a:extLst>
                      <a:ext uri="{53640926-AAD7-44D8-BBD7-CCE9431645EC}">
                        <a14:shadowObscured xmlns:a14="http://schemas.microsoft.com/office/drawing/2010/main"/>
                      </a:ext>
                    </a:extLst>
                  </pic:spPr>
                </pic:pic>
              </a:graphicData>
            </a:graphic>
          </wp:inline>
        </w:drawing>
      </w:r>
    </w:p>
    <w:p w14:paraId="1D1F0BB3" w14:textId="3ABF61EF" w:rsidR="00B12060" w:rsidRPr="005209E9" w:rsidRDefault="00CA3B06" w:rsidP="005209E9">
      <w:pPr>
        <w:jc w:val="center"/>
      </w:pPr>
      <w:r>
        <w:t>Figura 2</w:t>
      </w:r>
      <w:r w:rsidR="00D0710D">
        <w:t>5</w:t>
      </w:r>
      <w:r>
        <w:t>. Matriz de componente rotado – Dimensión interpersonal y social</w:t>
      </w:r>
      <w:r w:rsidR="00631741">
        <w:t xml:space="preserve">. </w:t>
      </w:r>
      <w:r w:rsidR="00631741" w:rsidRPr="00823A37">
        <w:rPr>
          <w:lang w:val="en-US"/>
        </w:rPr>
        <w:t>Fuente: Software</w:t>
      </w:r>
      <w:r w:rsidR="00B12060" w:rsidRPr="00823A37">
        <w:rPr>
          <w:lang w:val="en-US"/>
        </w:rPr>
        <w:t xml:space="preserve"> IBM SPSS Statistics.</w:t>
      </w:r>
    </w:p>
    <w:p w14:paraId="36A2C2FC" w14:textId="77777777" w:rsidR="00B12060" w:rsidRDefault="00B12060" w:rsidP="00EB0A70">
      <w:pPr>
        <w:jc w:val="center"/>
      </w:pPr>
    </w:p>
    <w:p w14:paraId="55C72ED2" w14:textId="2484F34B" w:rsidR="00F901FF" w:rsidRDefault="00A31CA8" w:rsidP="00E60DD6">
      <w:pPr>
        <w:pStyle w:val="Ttulo3"/>
        <w:numPr>
          <w:ilvl w:val="2"/>
          <w:numId w:val="1"/>
        </w:numPr>
      </w:pPr>
      <w:r>
        <w:t xml:space="preserve">Análisis factorial – Dimensión </w:t>
      </w:r>
      <w:r w:rsidR="00E60DD6">
        <w:t xml:space="preserve">estética y cognitiva </w:t>
      </w:r>
    </w:p>
    <w:p w14:paraId="108F4986" w14:textId="77777777" w:rsidR="001B2B81" w:rsidRDefault="001B2B81" w:rsidP="00B614F5">
      <w:pPr>
        <w:jc w:val="left"/>
      </w:pPr>
    </w:p>
    <w:p w14:paraId="7006430B" w14:textId="7E9FB799" w:rsidR="00B614F5" w:rsidRDefault="00B614F5" w:rsidP="00B614F5">
      <w:pPr>
        <w:jc w:val="left"/>
      </w:pPr>
      <w:r>
        <w:t xml:space="preserve">La dimensión estética y cognitiva comprende </w:t>
      </w:r>
      <w:r w:rsidR="005317CA">
        <w:t>los ítems</w:t>
      </w:r>
      <w:r>
        <w:t xml:space="preserve"> 15, 16, 17 y 18</w:t>
      </w:r>
      <w:r w:rsidR="005317CA">
        <w:t xml:space="preserve">. </w:t>
      </w:r>
    </w:p>
    <w:p w14:paraId="20F82A8E" w14:textId="001B28FC" w:rsidR="005317CA" w:rsidRDefault="2E89C283" w:rsidP="00221269">
      <w:r>
        <w:t>Se realizó la prueba de KMO y Bartlett como se muestra en la figura 2</w:t>
      </w:r>
      <w:r w:rsidR="00D0710D">
        <w:t>6</w:t>
      </w:r>
      <w:r>
        <w:t xml:space="preserve">. </w:t>
      </w:r>
      <w:r w:rsidR="757198D9">
        <w:t>Se obtuv</w:t>
      </w:r>
      <w:r w:rsidR="2DC56CC0">
        <w:t xml:space="preserve">o una medida KMO de </w:t>
      </w:r>
      <w:r w:rsidR="004D2A11">
        <w:t>0</w:t>
      </w:r>
      <w:r w:rsidR="2DC56CC0">
        <w:t>,</w:t>
      </w:r>
      <w:r w:rsidR="004D2A11">
        <w:t>6</w:t>
      </w:r>
      <w:r w:rsidR="2DC56CC0">
        <w:t xml:space="preserve">12 indicando que lo datos tienen una estructura </w:t>
      </w:r>
      <w:r w:rsidR="25B12DFF">
        <w:t xml:space="preserve">moderad </w:t>
      </w:r>
      <w:r w:rsidR="3AFC9A27">
        <w:t>de los</w:t>
      </w:r>
      <w:r w:rsidR="25B12DFF">
        <w:t xml:space="preserve"> datos para el análisis factorial.</w:t>
      </w:r>
      <w:r w:rsidR="6D13A584">
        <w:t xml:space="preserve"> Por otra </w:t>
      </w:r>
      <w:r w:rsidR="5F3F1A3C">
        <w:t>parte,</w:t>
      </w:r>
      <w:r w:rsidR="6D13A584">
        <w:t xml:space="preserve"> la </w:t>
      </w:r>
      <w:r w:rsidR="219BB37A">
        <w:lastRenderedPageBreak/>
        <w:t>significancia</w:t>
      </w:r>
      <w:r w:rsidR="6D13A584">
        <w:t xml:space="preserve"> estadística de </w:t>
      </w:r>
      <w:r w:rsidR="219BB37A">
        <w:t>Bartlett</w:t>
      </w:r>
      <w:r w:rsidR="6D13A584">
        <w:t xml:space="preserve"> respalda </w:t>
      </w:r>
      <w:r w:rsidR="219BB37A">
        <w:t xml:space="preserve">la utilización del análisis factorial para la dimensión en el contexto de la investigación. </w:t>
      </w:r>
      <w:r w:rsidR="556F4472">
        <w:t xml:space="preserve"> </w:t>
      </w:r>
    </w:p>
    <w:p w14:paraId="25190798" w14:textId="77777777" w:rsidR="006D4D66" w:rsidRDefault="006D4D66" w:rsidP="00221269"/>
    <w:p w14:paraId="1E24D93A" w14:textId="77777777" w:rsidR="00823A37" w:rsidRDefault="0039697F" w:rsidP="0039697F">
      <w:pPr>
        <w:jc w:val="center"/>
      </w:pPr>
      <w:r w:rsidRPr="0026351C">
        <w:rPr>
          <w:noProof/>
        </w:rPr>
        <w:drawing>
          <wp:inline distT="0" distB="0" distL="0" distR="0" wp14:anchorId="1E927D32" wp14:editId="221A2413">
            <wp:extent cx="2676285" cy="775063"/>
            <wp:effectExtent l="0" t="0" r="0" b="6350"/>
            <wp:docPr id="1621930178" name="Picture 1621930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1930178" name=""/>
                    <pic:cNvPicPr/>
                  </pic:nvPicPr>
                  <pic:blipFill>
                    <a:blip r:embed="rId41"/>
                    <a:stretch>
                      <a:fillRect/>
                    </a:stretch>
                  </pic:blipFill>
                  <pic:spPr>
                    <a:xfrm>
                      <a:off x="0" y="0"/>
                      <a:ext cx="2743677" cy="794580"/>
                    </a:xfrm>
                    <a:prstGeom prst="rect">
                      <a:avLst/>
                    </a:prstGeom>
                  </pic:spPr>
                </pic:pic>
              </a:graphicData>
            </a:graphic>
          </wp:inline>
        </w:drawing>
      </w:r>
    </w:p>
    <w:p w14:paraId="5FFFFFD0" w14:textId="72D92702" w:rsidR="001807DE" w:rsidRDefault="005E1561" w:rsidP="0039697F">
      <w:pPr>
        <w:jc w:val="center"/>
      </w:pPr>
      <w:r>
        <w:t>Figura</w:t>
      </w:r>
      <w:r w:rsidR="00D31AC0">
        <w:t xml:space="preserve"> 2</w:t>
      </w:r>
      <w:r w:rsidR="00D0710D">
        <w:t>6</w:t>
      </w:r>
      <w:r w:rsidR="00D31AC0">
        <w:t>. Prueba de KMO y Bartle</w:t>
      </w:r>
      <w:r w:rsidR="007F1EBE">
        <w:t>t</w:t>
      </w:r>
      <w:r w:rsidR="00D31AC0">
        <w:t xml:space="preserve">t – Dimensión estética y </w:t>
      </w:r>
      <w:r w:rsidR="009E603C">
        <w:t>cognitiva</w:t>
      </w:r>
      <w:r w:rsidR="00823A37">
        <w:t xml:space="preserve">. </w:t>
      </w:r>
      <w:r w:rsidR="00823A37" w:rsidRPr="002B3232">
        <w:t>Fuente: Software</w:t>
      </w:r>
      <w:r w:rsidR="00B12060" w:rsidRPr="002B3232">
        <w:t xml:space="preserve"> IBM SPSS Statistics.</w:t>
      </w:r>
      <w:r w:rsidR="009E603C">
        <w:br/>
      </w:r>
    </w:p>
    <w:p w14:paraId="785A9A07" w14:textId="7C7E5AE6" w:rsidR="00AE5859" w:rsidRDefault="00364A37" w:rsidP="00221269">
      <w:r>
        <w:t xml:space="preserve">Mediante la evaluación </w:t>
      </w:r>
      <w:r w:rsidR="00823104">
        <w:t>sobre la estructura de correlación entre los ítems que pertenecen a esta dimensión</w:t>
      </w:r>
      <w:r w:rsidR="00574BA0">
        <w:t xml:space="preserve"> y la covarianza anti-imagen, se reveló la relación en términos de su contribución a</w:t>
      </w:r>
      <w:r w:rsidR="007B2793">
        <w:t xml:space="preserve"> </w:t>
      </w:r>
      <w:r w:rsidR="00574BA0">
        <w:t xml:space="preserve">los </w:t>
      </w:r>
      <w:r w:rsidR="007B2793">
        <w:t>constructos</w:t>
      </w:r>
      <w:r w:rsidR="00574BA0">
        <w:t xml:space="preserve"> subyacentes</w:t>
      </w:r>
      <w:r w:rsidR="005E4EF5">
        <w:t xml:space="preserve"> (ver figura 2</w:t>
      </w:r>
      <w:r w:rsidR="00D0710D">
        <w:t>7</w:t>
      </w:r>
      <w:r w:rsidR="005E4EF5">
        <w:t>)</w:t>
      </w:r>
      <w:r w:rsidR="00605706">
        <w:t xml:space="preserve">. </w:t>
      </w:r>
    </w:p>
    <w:p w14:paraId="2331480F" w14:textId="2D069F19" w:rsidR="001807DE" w:rsidRDefault="00AE5859" w:rsidP="0039697F">
      <w:pPr>
        <w:jc w:val="center"/>
      </w:pPr>
      <w:r w:rsidRPr="00410142">
        <w:rPr>
          <w:noProof/>
        </w:rPr>
        <w:drawing>
          <wp:inline distT="0" distB="0" distL="0" distR="0" wp14:anchorId="613D0FC1" wp14:editId="2BC64825">
            <wp:extent cx="2962456" cy="1227455"/>
            <wp:effectExtent l="0" t="0" r="9525" b="0"/>
            <wp:docPr id="85105910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1059103" name=""/>
                    <pic:cNvPicPr/>
                  </pic:nvPicPr>
                  <pic:blipFill rotWithShape="1">
                    <a:blip r:embed="rId42"/>
                    <a:srcRect t="10518" b="8000"/>
                    <a:stretch/>
                  </pic:blipFill>
                  <pic:spPr bwMode="auto">
                    <a:xfrm>
                      <a:off x="0" y="0"/>
                      <a:ext cx="2988746" cy="1238348"/>
                    </a:xfrm>
                    <a:prstGeom prst="rect">
                      <a:avLst/>
                    </a:prstGeom>
                    <a:ln>
                      <a:noFill/>
                    </a:ln>
                    <a:extLst>
                      <a:ext uri="{53640926-AAD7-44D8-BBD7-CCE9431645EC}">
                        <a14:shadowObscured xmlns:a14="http://schemas.microsoft.com/office/drawing/2010/main"/>
                      </a:ext>
                    </a:extLst>
                  </pic:spPr>
                </pic:pic>
              </a:graphicData>
            </a:graphic>
          </wp:inline>
        </w:drawing>
      </w:r>
    </w:p>
    <w:p w14:paraId="3E7364AF" w14:textId="33AD7554" w:rsidR="006E2A66" w:rsidRPr="006E2A66" w:rsidRDefault="006E2A66" w:rsidP="006E2A66">
      <w:pPr>
        <w:jc w:val="center"/>
        <w:rPr>
          <w:lang w:val="en-US"/>
        </w:rPr>
      </w:pPr>
      <w:r>
        <w:t>Figura 2</w:t>
      </w:r>
      <w:r w:rsidR="00D0710D">
        <w:t>7</w:t>
      </w:r>
      <w:r>
        <w:t xml:space="preserve">. Matriz anti-imagen. Dimensión estética y cognitiva. </w:t>
      </w:r>
      <w:r w:rsidRPr="006E2A66">
        <w:rPr>
          <w:lang w:val="en-US"/>
        </w:rPr>
        <w:t>Fuente: Software IBM SPSS Statistics.</w:t>
      </w:r>
    </w:p>
    <w:p w14:paraId="129FAF17" w14:textId="77777777" w:rsidR="00AB2D5C" w:rsidRPr="0076139D" w:rsidRDefault="00AB2D5C" w:rsidP="00B12060">
      <w:pPr>
        <w:rPr>
          <w:lang w:val="en-US"/>
        </w:rPr>
      </w:pPr>
    </w:p>
    <w:p w14:paraId="6D491073" w14:textId="751ABA4F" w:rsidR="00AB2D5C" w:rsidRDefault="00B91AE3" w:rsidP="00221269">
      <w:r>
        <w:t xml:space="preserve">Los </w:t>
      </w:r>
      <w:r w:rsidR="000F34E5">
        <w:t xml:space="preserve">dos </w:t>
      </w:r>
      <w:r w:rsidR="003C3D53">
        <w:t>primeros componentes</w:t>
      </w:r>
      <w:r>
        <w:t xml:space="preserve"> explican e</w:t>
      </w:r>
      <w:r w:rsidR="006E573F">
        <w:t>l 65,</w:t>
      </w:r>
      <w:r w:rsidR="000D2CCE">
        <w:t>71% en la dimensión estética y cognitiva</w:t>
      </w:r>
      <w:r>
        <w:t xml:space="preserve"> de acuerdo con el estadístico de varianza total explicado como se muestra en la figura 2</w:t>
      </w:r>
      <w:r w:rsidR="00255251">
        <w:t>8</w:t>
      </w:r>
      <w:r w:rsidR="00A33E91">
        <w:t>, indicando la mayor captación de información relevante contenida en los datos</w:t>
      </w:r>
      <w:r w:rsidR="003C3D53">
        <w:t xml:space="preserve"> a través de estos componentes</w:t>
      </w:r>
      <w:r w:rsidR="00A33E91">
        <w:t xml:space="preserve">. </w:t>
      </w:r>
    </w:p>
    <w:p w14:paraId="1BD21664" w14:textId="65B1BF7C" w:rsidR="00C67E82" w:rsidRDefault="00C67E82" w:rsidP="00C67E82">
      <w:pPr>
        <w:jc w:val="center"/>
      </w:pPr>
      <w:r w:rsidRPr="00F3228C">
        <w:rPr>
          <w:noProof/>
        </w:rPr>
        <w:drawing>
          <wp:inline distT="0" distB="0" distL="0" distR="0" wp14:anchorId="6F0BF67C" wp14:editId="13EDFFEA">
            <wp:extent cx="2574950" cy="853440"/>
            <wp:effectExtent l="0" t="0" r="0" b="3810"/>
            <wp:docPr id="94292432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924323" name=""/>
                    <pic:cNvPicPr/>
                  </pic:nvPicPr>
                  <pic:blipFill rotWithShape="1">
                    <a:blip r:embed="rId43"/>
                    <a:srcRect t="13133" b="18409"/>
                    <a:stretch/>
                  </pic:blipFill>
                  <pic:spPr bwMode="auto">
                    <a:xfrm>
                      <a:off x="0" y="0"/>
                      <a:ext cx="2574950" cy="853440"/>
                    </a:xfrm>
                    <a:prstGeom prst="rect">
                      <a:avLst/>
                    </a:prstGeom>
                    <a:ln>
                      <a:noFill/>
                    </a:ln>
                    <a:extLst>
                      <a:ext uri="{53640926-AAD7-44D8-BBD7-CCE9431645EC}">
                        <a14:shadowObscured xmlns:a14="http://schemas.microsoft.com/office/drawing/2010/main"/>
                      </a:ext>
                    </a:extLst>
                  </pic:spPr>
                </pic:pic>
              </a:graphicData>
            </a:graphic>
          </wp:inline>
        </w:drawing>
      </w:r>
    </w:p>
    <w:p w14:paraId="0CAA441A" w14:textId="14DA2804" w:rsidR="00F92456" w:rsidRDefault="00F92456" w:rsidP="00F92456">
      <w:pPr>
        <w:jc w:val="center"/>
      </w:pPr>
      <w:r>
        <w:t>Figura 2</w:t>
      </w:r>
      <w:r w:rsidR="00255251">
        <w:t>8</w:t>
      </w:r>
      <w:r>
        <w:t xml:space="preserve">. Varianza total explicada – Dimensión estética y cognitiva. </w:t>
      </w:r>
      <w:r w:rsidRPr="00823A37">
        <w:rPr>
          <w:lang w:val="en-US"/>
        </w:rPr>
        <w:t>Fuente: Software IBM SPSS Statistics.</w:t>
      </w:r>
    </w:p>
    <w:p w14:paraId="6781800C" w14:textId="77777777" w:rsidR="00C67E82" w:rsidRDefault="00C67E82" w:rsidP="00B12060"/>
    <w:p w14:paraId="466D86EE" w14:textId="476DC9AA" w:rsidR="00CC5761" w:rsidRDefault="00CC5761" w:rsidP="00CC5761">
      <w:pPr>
        <w:pStyle w:val="Ttulo2"/>
        <w:numPr>
          <w:ilvl w:val="2"/>
          <w:numId w:val="1"/>
        </w:numPr>
      </w:pPr>
      <w:r>
        <w:t xml:space="preserve">Análisis de agrupamiento o clúster </w:t>
      </w:r>
    </w:p>
    <w:p w14:paraId="41A65B01" w14:textId="77777777" w:rsidR="00CC5761" w:rsidRDefault="00CC5761" w:rsidP="00CC5761"/>
    <w:p w14:paraId="1F3268B6" w14:textId="32BEF65D" w:rsidR="00CC5761" w:rsidRDefault="009B27AF" w:rsidP="00CC5761">
      <w:r>
        <w:t xml:space="preserve">Se realizó un análisis de </w:t>
      </w:r>
      <w:r w:rsidR="006C7570">
        <w:t>agrupamiento</w:t>
      </w:r>
      <w:r>
        <w:t xml:space="preserve"> para clasificar variables similares, destacando tres grandes grupos: Tolerancia y desarrollo </w:t>
      </w:r>
      <w:r w:rsidR="00586DB1">
        <w:t>cognitivo</w:t>
      </w:r>
      <w:r>
        <w:t xml:space="preserve">, competencia crítica y habilidades </w:t>
      </w:r>
      <w:r w:rsidR="00792F1E">
        <w:t xml:space="preserve">sociales </w:t>
      </w:r>
      <w:r w:rsidR="006E741C">
        <w:t xml:space="preserve">según en </w:t>
      </w:r>
      <w:r w:rsidR="0013072C">
        <w:t>dendrograma</w:t>
      </w:r>
      <w:r w:rsidR="006E741C">
        <w:t xml:space="preserve"> de variable</w:t>
      </w:r>
      <w:r w:rsidR="00100D21">
        <w:t>s</w:t>
      </w:r>
      <w:r>
        <w:t>.</w:t>
      </w:r>
      <w:r w:rsidR="00444D1B">
        <w:t xml:space="preserve"> Se muestra en la </w:t>
      </w:r>
      <w:r w:rsidR="008E2F94">
        <w:t>figura 2</w:t>
      </w:r>
      <w:r w:rsidR="00255251">
        <w:t>9</w:t>
      </w:r>
      <w:r w:rsidR="00444D1B">
        <w:t>.</w:t>
      </w:r>
      <w:r>
        <w:t xml:space="preserve"> </w:t>
      </w:r>
      <w:r w:rsidR="007F1479">
        <w:t xml:space="preserve">Este análisis se llevó a cabo como una técnica para clasificar </w:t>
      </w:r>
      <w:r w:rsidR="004B1A61">
        <w:t xml:space="preserve">grupos relativamente homogéneos </w:t>
      </w:r>
      <w:r w:rsidR="00BC0CCA">
        <w:t xml:space="preserve">para reducir la dimensionalidad de los datos </w:t>
      </w:r>
      <w:sdt>
        <w:sdtPr>
          <w:rPr>
            <w:color w:val="000000"/>
          </w:rPr>
          <w:tag w:val="MENDELEY_CITATION_v3_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"/>
          <w:id w:val="-1645043668"/>
          <w:placeholder>
            <w:docPart w:val="DefaultPlaceholder_-1854013440"/>
          </w:placeholder>
        </w:sdtPr>
        <w:sdtContent>
          <w:r w:rsidR="007F497F" w:rsidRPr="007F497F">
            <w:rPr>
              <w:color w:val="000000"/>
            </w:rPr>
            <w:t>(Malhotra, 2008)</w:t>
          </w:r>
        </w:sdtContent>
      </w:sdt>
      <w:r w:rsidR="0088108F">
        <w:rPr>
          <w:color w:val="000000"/>
        </w:rPr>
        <w:t xml:space="preserve"> </w:t>
      </w:r>
      <w:r w:rsidR="00BC0CCA">
        <w:t>y comple</w:t>
      </w:r>
      <w:r w:rsidR="00945242">
        <w:t>men</w:t>
      </w:r>
      <w:r w:rsidR="00BC0CCA">
        <w:t>tar los resultados derivados del análisis de componentes principales</w:t>
      </w:r>
      <w:r w:rsidR="00AC142C">
        <w:t>.</w:t>
      </w:r>
    </w:p>
    <w:p w14:paraId="7642F90E" w14:textId="77777777" w:rsidR="006C18A4" w:rsidRDefault="006C18A4" w:rsidP="00CC5761"/>
    <w:p w14:paraId="119716CF" w14:textId="0DEE3026" w:rsidR="001A4093" w:rsidRDefault="00EA07B4" w:rsidP="00AA3142">
      <w:pPr>
        <w:spacing w:after="240"/>
      </w:pPr>
      <w:r w:rsidRPr="00EA07B4">
        <w:rPr>
          <w:noProof/>
        </w:rPr>
        <w:drawing>
          <wp:inline distT="0" distB="0" distL="0" distR="0" wp14:anchorId="5FC0C157" wp14:editId="79485A51">
            <wp:extent cx="2884327" cy="1454785"/>
            <wp:effectExtent l="0" t="0" r="0" b="0"/>
            <wp:docPr id="71882762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901697" cy="1463546"/>
                    </a:xfrm>
                    <a:prstGeom prst="rect">
                      <a:avLst/>
                    </a:prstGeom>
                    <a:noFill/>
                    <a:ln>
                      <a:noFill/>
                    </a:ln>
                  </pic:spPr>
                </pic:pic>
              </a:graphicData>
            </a:graphic>
          </wp:inline>
        </w:drawing>
      </w:r>
    </w:p>
    <w:p w14:paraId="57CFE1B2" w14:textId="0D7F4518" w:rsidR="00CA3B06" w:rsidRDefault="00CA3B06" w:rsidP="00CA3B06">
      <w:pPr>
        <w:jc w:val="center"/>
        <w:rPr>
          <w:lang w:val="en-US"/>
        </w:rPr>
      </w:pPr>
      <w:r>
        <w:t xml:space="preserve">Figura </w:t>
      </w:r>
      <w:r w:rsidR="00255251">
        <w:t>29</w:t>
      </w:r>
      <w:r>
        <w:t>. Agrupación de variables mediante el análisis de conglomerados</w:t>
      </w:r>
      <w:r w:rsidR="006E2A66">
        <w:t xml:space="preserve">. </w:t>
      </w:r>
      <w:r w:rsidR="006E2A66" w:rsidRPr="00823A37">
        <w:rPr>
          <w:lang w:val="en-US"/>
        </w:rPr>
        <w:t>Fuente: Software IBM SPSS Statistics.</w:t>
      </w:r>
    </w:p>
    <w:p w14:paraId="5E5AADF1" w14:textId="77777777" w:rsidR="00CA3B06" w:rsidRDefault="00CA3B06" w:rsidP="00CA3B06">
      <w:pPr>
        <w:jc w:val="center"/>
        <w:rPr>
          <w:color w:val="FF0000"/>
        </w:rPr>
      </w:pPr>
    </w:p>
    <w:p w14:paraId="626D5342" w14:textId="085217F4" w:rsidR="00CC08D2" w:rsidRDefault="00CC08D2" w:rsidP="00CC08D2">
      <w:pPr>
        <w:pStyle w:val="Ttulo2"/>
        <w:numPr>
          <w:ilvl w:val="2"/>
          <w:numId w:val="1"/>
        </w:numPr>
      </w:pPr>
      <w:r>
        <w:t xml:space="preserve">Análisis de Varianza </w:t>
      </w:r>
    </w:p>
    <w:p w14:paraId="18DCEF4E" w14:textId="77777777" w:rsidR="00CC08D2" w:rsidRDefault="00CC08D2" w:rsidP="00CC08D2">
      <w:pPr>
        <w:pStyle w:val="Prrafodelista"/>
        <w:ind w:left="0"/>
      </w:pPr>
    </w:p>
    <w:p w14:paraId="3B2B4AAA" w14:textId="1D88D648" w:rsidR="00F0319A" w:rsidRDefault="00331155" w:rsidP="00CC08D2">
      <w:pPr>
        <w:pStyle w:val="Prrafodelista"/>
        <w:ind w:left="0"/>
      </w:pPr>
      <w:r>
        <w:t>En continuación al análisis estadístico s</w:t>
      </w:r>
      <w:r w:rsidR="003F2518">
        <w:t>e realizaron pruebas de grupos independientes</w:t>
      </w:r>
      <w:r w:rsidR="00024DAC">
        <w:t xml:space="preserve">, análisis de varianza (ANOVA) </w:t>
      </w:r>
      <w:r>
        <w:t>pruebas post hoc y</w:t>
      </w:r>
      <w:r w:rsidR="00024DAC">
        <w:t xml:space="preserve"> para investiga</w:t>
      </w:r>
      <w:r>
        <w:t xml:space="preserve">r el impacto de la movilidad académica en la formación integral. El ANOVA se </w:t>
      </w:r>
      <w:r w:rsidR="00F97C1E">
        <w:t>eligió</w:t>
      </w:r>
      <w:r>
        <w:t xml:space="preserve"> porque es adecuado para comprar las medias</w:t>
      </w:r>
      <w:r w:rsidR="001A4AB9">
        <w:t xml:space="preserve"> de tres o más grupos diferentes</w:t>
      </w:r>
      <w:r w:rsidR="00606F6C">
        <w:t xml:space="preserve"> </w:t>
      </w:r>
      <w:sdt>
        <w:sdtPr>
          <w:rPr>
            <w:color w:val="000000"/>
          </w:rPr>
          <w:tag w:val="MENDELEY_CITATION_v3_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"/>
          <w:id w:val="-235944543"/>
          <w:placeholder>
            <w:docPart w:val="C1FDFC74D0A24EFF837129882694569F"/>
          </w:placeholder>
        </w:sdtPr>
        <w:sdtContent>
          <w:r w:rsidR="00606F6C" w:rsidRPr="00606F6C">
            <w:rPr>
              <w:color w:val="000000"/>
            </w:rPr>
            <w:t>(Naresh K. Malhotra, 2008)</w:t>
          </w:r>
        </w:sdtContent>
      </w:sdt>
      <w:r w:rsidR="00606F6C">
        <w:t>,</w:t>
      </w:r>
      <w:r w:rsidR="00496355">
        <w:t xml:space="preserve"> </w:t>
      </w:r>
      <w:r w:rsidR="00D35EFC">
        <w:t xml:space="preserve">lo que permite examinar las diferencias </w:t>
      </w:r>
      <w:r w:rsidR="002B2E2C">
        <w:t xml:space="preserve">significativas entre </w:t>
      </w:r>
      <w:r w:rsidR="00007CD7">
        <w:t xml:space="preserve">los diferentes grupos definidos por factores como la temporalidad </w:t>
      </w:r>
      <w:r w:rsidR="00501BDC">
        <w:t>de participación (</w:t>
      </w:r>
      <w:r w:rsidR="00D97D01">
        <w:t xml:space="preserve">antes de COVID y después de COVID), </w:t>
      </w:r>
      <w:r w:rsidR="00890372">
        <w:t>el tipo de movilidad (intercambio</w:t>
      </w:r>
      <w:r w:rsidR="000C10B7">
        <w:t xml:space="preserve"> y doble titulación), </w:t>
      </w:r>
      <w:r w:rsidR="00704BD0">
        <w:t>promedio</w:t>
      </w:r>
      <w:r w:rsidR="00C446B1">
        <w:t xml:space="preserve"> </w:t>
      </w:r>
      <w:r w:rsidR="00B61359">
        <w:t>académico</w:t>
      </w:r>
      <w:r w:rsidR="00704BD0">
        <w:t xml:space="preserve"> de los estudiantes (Bajo</w:t>
      </w:r>
      <w:r w:rsidR="008F7143">
        <w:t xml:space="preserve"> </w:t>
      </w:r>
      <w:r w:rsidR="00354A7E">
        <w:t>(3</w:t>
      </w:r>
      <w:r w:rsidR="00817A39">
        <w:t>.0</w:t>
      </w:r>
      <w:r w:rsidR="002C24ED">
        <w:t xml:space="preserve"> </w:t>
      </w:r>
      <w:r w:rsidR="001C32A1">
        <w:t>-</w:t>
      </w:r>
      <w:r w:rsidR="002C24ED">
        <w:t xml:space="preserve"> </w:t>
      </w:r>
      <w:r w:rsidR="00E76579">
        <w:t>3.6</w:t>
      </w:r>
      <w:r w:rsidR="002756B7">
        <w:t>)</w:t>
      </w:r>
      <w:r w:rsidR="00704BD0">
        <w:t xml:space="preserve">, medio </w:t>
      </w:r>
      <w:r w:rsidR="00723325">
        <w:t>(</w:t>
      </w:r>
      <w:r w:rsidR="00933336">
        <w:t>3.6</w:t>
      </w:r>
      <w:r w:rsidR="002C24ED">
        <w:t xml:space="preserve"> </w:t>
      </w:r>
      <w:r w:rsidR="003E2F99">
        <w:t>-</w:t>
      </w:r>
      <w:r w:rsidR="002C24ED">
        <w:t xml:space="preserve"> </w:t>
      </w:r>
      <w:r w:rsidR="003E2F99">
        <w:t>4</w:t>
      </w:r>
      <w:r w:rsidR="00146AB5">
        <w:t>.3)</w:t>
      </w:r>
      <w:r w:rsidR="00704BD0">
        <w:t xml:space="preserve"> </w:t>
      </w:r>
      <w:r w:rsidR="002C24ED">
        <w:t xml:space="preserve">y </w:t>
      </w:r>
      <w:r w:rsidR="00704BD0">
        <w:t>alto</w:t>
      </w:r>
      <w:r w:rsidR="002C24ED">
        <w:t>(</w:t>
      </w:r>
      <w:r w:rsidR="00E61346">
        <w:t>4.3 – 5.0)</w:t>
      </w:r>
      <w:r w:rsidR="00704BD0">
        <w:t>)</w:t>
      </w:r>
      <w:r w:rsidR="00DD6F7F">
        <w:t xml:space="preserve">, el género </w:t>
      </w:r>
      <w:r w:rsidR="00A702E6">
        <w:t xml:space="preserve">(femenino y masculino) y </w:t>
      </w:r>
      <w:r w:rsidR="00D97D01">
        <w:t xml:space="preserve">la lengua del país de movilidad </w:t>
      </w:r>
      <w:r w:rsidR="00A702E6">
        <w:t>(hispanohablante y lengua extranjera)</w:t>
      </w:r>
      <w:r w:rsidR="00F33C3C">
        <w:t xml:space="preserve">. </w:t>
      </w:r>
    </w:p>
    <w:p w14:paraId="054469C5" w14:textId="0A37764E" w:rsidR="00F33C3C" w:rsidRDefault="00F33C3C" w:rsidP="00CC08D2">
      <w:pPr>
        <w:pStyle w:val="Prrafodelista"/>
        <w:ind w:left="0"/>
      </w:pPr>
      <w:r>
        <w:t xml:space="preserve">Se utilizaron pruebas estadísticas de muestras independientes para comprar los grupos antes y después del COVID-19 para examinar las diferencias de temporalidad. Se descubrieron diferencias significativas en la capacidad de resiliencia, lo que indica que la pandemia tuvo un </w:t>
      </w:r>
      <w:r w:rsidR="00FD3F2C">
        <w:t>im</w:t>
      </w:r>
      <w:r>
        <w:t xml:space="preserve">pacto significativo en la percepción de los estudiantes en esta habilidad. </w:t>
      </w:r>
      <w:r w:rsidR="00D244AB">
        <w:t xml:space="preserve">Además se observaron variaciones en la percepción de las habilidades de lengua extranjera, estas dos particularmente </w:t>
      </w:r>
      <w:r w:rsidR="00E627E2">
        <w:t xml:space="preserve">mayores </w:t>
      </w:r>
      <w:r w:rsidR="00D244AB">
        <w:t>después de COVID-19</w:t>
      </w:r>
      <w:r w:rsidR="003562A3">
        <w:t xml:space="preserve">. </w:t>
      </w:r>
    </w:p>
    <w:p w14:paraId="02AF9781" w14:textId="77777777" w:rsidR="00F0212F" w:rsidRDefault="00F0212F" w:rsidP="00CC08D2">
      <w:pPr>
        <w:pStyle w:val="Prrafodelista"/>
        <w:ind w:left="0"/>
      </w:pPr>
    </w:p>
    <w:p w14:paraId="1BB5EFC5" w14:textId="6BF7E763" w:rsidR="00F0212F" w:rsidRDefault="00F0212F" w:rsidP="00CC08D2">
      <w:pPr>
        <w:pStyle w:val="Prrafodelista"/>
        <w:ind w:left="0"/>
      </w:pPr>
      <w:r>
        <w:t>Por otro lado, se descubrieron diferencias significativas en resiliencia, responsabilidad y resolución creativa de problemas</w:t>
      </w:r>
      <w:r w:rsidR="00DB3676">
        <w:t xml:space="preserve"> al analizar las diferencias según el tipo de movilidad. Estos resultados indican que el tipo de movilidad puede afectar cómo las personas ven ciertas habilidades y responsabilidades durante la experiencia académica en el extranjero. </w:t>
      </w:r>
    </w:p>
    <w:p w14:paraId="36B0E7FF" w14:textId="77777777" w:rsidR="00DB3676" w:rsidRDefault="00DB3676" w:rsidP="00CC08D2">
      <w:pPr>
        <w:pStyle w:val="Prrafodelista"/>
        <w:ind w:left="0"/>
      </w:pPr>
    </w:p>
    <w:p w14:paraId="2AE0C574" w14:textId="7EA32546" w:rsidR="00F25D2D" w:rsidRDefault="00DB3676" w:rsidP="00CC08D2">
      <w:pPr>
        <w:pStyle w:val="Prrafodelista"/>
        <w:ind w:left="0"/>
      </w:pPr>
      <w:r>
        <w:lastRenderedPageBreak/>
        <w:t xml:space="preserve">Además, se descubrieron diferencias significativas entre los grupos de promedio académico en términos de </w:t>
      </w:r>
      <w:r w:rsidR="008862A1">
        <w:t xml:space="preserve">responsabilidad, habilidades interculturales y habilidades en lengua extranjera. </w:t>
      </w:r>
      <w:r w:rsidR="005F16C1">
        <w:t>Sin embardo</w:t>
      </w:r>
      <w:r w:rsidR="008764F2">
        <w:t>,</w:t>
      </w:r>
      <w:r w:rsidR="005F16C1">
        <w:t xml:space="preserve"> debido a la</w:t>
      </w:r>
      <w:r w:rsidR="008764F2">
        <w:t>s</w:t>
      </w:r>
      <w:r w:rsidR="005F16C1">
        <w:t xml:space="preserve"> </w:t>
      </w:r>
      <w:r w:rsidR="00D30A87">
        <w:t>discrepancias entre el</w:t>
      </w:r>
      <w:r w:rsidR="005F16C1">
        <w:t xml:space="preserve"> tamaño de la muestra </w:t>
      </w:r>
      <w:r w:rsidR="00D30A87">
        <w:t>de los</w:t>
      </w:r>
      <w:r w:rsidR="005F16C1">
        <w:t xml:space="preserve"> grupos </w:t>
      </w:r>
      <w:r w:rsidR="00D30A87">
        <w:t>evaluados</w:t>
      </w:r>
      <w:r w:rsidR="008764F2">
        <w:t xml:space="preserve">, los resultados pueden </w:t>
      </w:r>
      <w:r w:rsidR="005F16C1">
        <w:t xml:space="preserve">no </w:t>
      </w:r>
      <w:r w:rsidR="008764F2">
        <w:t>ser</w:t>
      </w:r>
      <w:r w:rsidR="005F16C1">
        <w:t xml:space="preserve"> representativ</w:t>
      </w:r>
      <w:r w:rsidR="008764F2">
        <w:t>os</w:t>
      </w:r>
      <w:r w:rsidR="005F16C1">
        <w:t xml:space="preserve">, se </w:t>
      </w:r>
      <w:r w:rsidR="00E0619E">
        <w:t>resalta</w:t>
      </w:r>
      <w:r w:rsidR="005F16C1">
        <w:t xml:space="preserve"> la </w:t>
      </w:r>
      <w:r w:rsidR="00FD12EF">
        <w:t>precaución</w:t>
      </w:r>
      <w:r w:rsidR="005F16C1">
        <w:t xml:space="preserve"> de interpretar estas diferencias</w:t>
      </w:r>
      <w:r w:rsidR="00F25D2D">
        <w:t xml:space="preserve"> porque se puede afectar la precisión de las estimaciones. </w:t>
      </w:r>
    </w:p>
    <w:p w14:paraId="01057BBA" w14:textId="77777777" w:rsidR="00BC3A4C" w:rsidRDefault="00BC3A4C" w:rsidP="00CC08D2">
      <w:pPr>
        <w:pStyle w:val="Prrafodelista"/>
        <w:ind w:left="0"/>
      </w:pPr>
    </w:p>
    <w:p w14:paraId="71AE8353" w14:textId="5E7ADDDA" w:rsidR="00A524B7" w:rsidRDefault="00D06FD4" w:rsidP="00CC08D2">
      <w:pPr>
        <w:pStyle w:val="Prrafodelista"/>
        <w:ind w:left="0"/>
      </w:pPr>
      <w:r>
        <w:t>El análisis de varianza para el factor de género mostró diferencias significativas en la satisfacción, el bienestar físico</w:t>
      </w:r>
      <w:r w:rsidR="00791A99">
        <w:t>, la responsabilidad y e</w:t>
      </w:r>
      <w:r w:rsidR="00AE0E6E">
        <w:t>l respeto por creencias y valores</w:t>
      </w:r>
      <w:r w:rsidR="00A524B7">
        <w:t xml:space="preserve">. Estos resultados sugieren que </w:t>
      </w:r>
      <w:r w:rsidR="003D431A">
        <w:t>la experiencia de formación integral puede</w:t>
      </w:r>
      <w:r w:rsidR="00A524B7">
        <w:t xml:space="preserve"> variar entre hombres y mujeres, pero no necesariamente en términos de puntajes promedio. </w:t>
      </w:r>
    </w:p>
    <w:p w14:paraId="0B8F4F9B" w14:textId="77777777" w:rsidR="00A524B7" w:rsidRDefault="00A524B7" w:rsidP="00CC08D2">
      <w:pPr>
        <w:pStyle w:val="Prrafodelista"/>
        <w:ind w:left="0"/>
      </w:pPr>
    </w:p>
    <w:p w14:paraId="38CBA6C7" w14:textId="2327DC1B" w:rsidR="00580E52" w:rsidRDefault="00A524B7" w:rsidP="00CC08D2">
      <w:pPr>
        <w:pStyle w:val="Prrafodelista"/>
        <w:ind w:left="0"/>
      </w:pPr>
      <w:r>
        <w:t xml:space="preserve">Además, se </w:t>
      </w:r>
      <w:r w:rsidR="003E3CDF">
        <w:t>descubrieron</w:t>
      </w:r>
      <w:r>
        <w:t xml:space="preserve"> diferencias significativas entre los grupos según la lengua del país destino en </w:t>
      </w:r>
      <w:r w:rsidR="003D431A">
        <w:t>cuanto a</w:t>
      </w:r>
      <w:r>
        <w:t xml:space="preserve"> la percepción de </w:t>
      </w:r>
      <w:r w:rsidR="0027128F">
        <w:t xml:space="preserve">lo correcto y las habilidades en el idioma extranjero. Esto implica que el contexto lingüístico puede afectar </w:t>
      </w:r>
      <w:r w:rsidR="000F0259">
        <w:t>la forma en que los estudiantes ven su desarrollo personal y profesional durante la movilidad académica</w:t>
      </w:r>
      <w:r w:rsidR="003E3CDF">
        <w:t xml:space="preserve">. Finalmente se desarrolló el análisis post hoc </w:t>
      </w:r>
      <w:r w:rsidR="00A14689">
        <w:t xml:space="preserve">que mostró diferencias significativas en la habilidad de lengua extranjera entre diferentes combinaciones de género y lengua de país de destino. </w:t>
      </w:r>
    </w:p>
    <w:p w14:paraId="17D05B95" w14:textId="77777777" w:rsidR="00580E52" w:rsidRDefault="00580E52" w:rsidP="00CC08D2">
      <w:pPr>
        <w:pStyle w:val="Prrafodelista"/>
        <w:ind w:left="0"/>
      </w:pPr>
    </w:p>
    <w:p w14:paraId="754B6B30" w14:textId="533E4D00" w:rsidR="00DB3676" w:rsidRDefault="00DD366F" w:rsidP="00CC08D2">
      <w:pPr>
        <w:pStyle w:val="Prrafodelista"/>
        <w:ind w:left="0"/>
      </w:pPr>
      <w:r>
        <w:t xml:space="preserve">Esto destaca la importancia de tener en cuenta una variedad de </w:t>
      </w:r>
      <w:r w:rsidR="00B6232F">
        <w:t>fac</w:t>
      </w:r>
      <w:r>
        <w:t>t</w:t>
      </w:r>
      <w:r w:rsidR="00B6232F">
        <w:t>o</w:t>
      </w:r>
      <w:r>
        <w:t>res al evaluar el impacto de la movilidad académica en la formación integral d</w:t>
      </w:r>
      <w:r w:rsidR="00B6232F">
        <w:t>e los estudiantes</w:t>
      </w:r>
      <w:r w:rsidR="00D63FE0">
        <w:t xml:space="preserve">, </w:t>
      </w:r>
      <w:r w:rsidR="00C57CD2">
        <w:t>resaltando</w:t>
      </w:r>
      <w:r w:rsidR="00D63FE0">
        <w:t xml:space="preserve"> la importancia de abordar estos </w:t>
      </w:r>
      <w:r w:rsidR="00530440">
        <w:t xml:space="preserve">resultados de manera exhaustiva para maximizar los beneficios de la experiencia de intercambio académico. </w:t>
      </w:r>
    </w:p>
    <w:p w14:paraId="1F9E71DB" w14:textId="77777777" w:rsidR="00530440" w:rsidRPr="00F97C1E" w:rsidRDefault="00530440" w:rsidP="00CC08D2">
      <w:pPr>
        <w:pStyle w:val="Prrafodelista"/>
        <w:ind w:left="0"/>
      </w:pPr>
    </w:p>
    <w:p w14:paraId="3E447FF1" w14:textId="6A5DA8E1" w:rsidR="00221269" w:rsidRDefault="00EF326F" w:rsidP="00221269">
      <w:pPr>
        <w:pStyle w:val="Ttulo2"/>
        <w:numPr>
          <w:ilvl w:val="2"/>
          <w:numId w:val="1"/>
        </w:numPr>
      </w:pPr>
      <w:r>
        <w:t>Análisis cualitativo</w:t>
      </w:r>
    </w:p>
    <w:p w14:paraId="66862487" w14:textId="77777777" w:rsidR="00EF326F" w:rsidRPr="00EF326F" w:rsidRDefault="00EF326F" w:rsidP="00EF326F"/>
    <w:p w14:paraId="425FBEFF" w14:textId="5099260D" w:rsidR="008055DD" w:rsidRDefault="61DB9779" w:rsidP="00221269">
      <w:r>
        <w:t>Para una comprensión más profunda y completa de las experiencias de los partici</w:t>
      </w:r>
      <w:r w:rsidR="0B13CEC6">
        <w:t>pa</w:t>
      </w:r>
      <w:r>
        <w:t>ntes</w:t>
      </w:r>
      <w:r w:rsidR="0B13CEC6">
        <w:t>, se incorporaron dos preguntas abiertas en el cuestionario</w:t>
      </w:r>
      <w:r w:rsidR="652D2167">
        <w:t xml:space="preserve"> que invitaban a r</w:t>
      </w:r>
      <w:r w:rsidR="3C2EC9B2">
        <w:t xml:space="preserve">eflexionar extensamente cómo </w:t>
      </w:r>
      <w:r w:rsidR="1929C99D">
        <w:t xml:space="preserve">los participantes </w:t>
      </w:r>
      <w:r w:rsidR="3C2EC9B2">
        <w:t xml:space="preserve">desarrollaron las diferentes dimensiones y a identificar los aspectos específicos de la formación integral </w:t>
      </w:r>
      <w:r w:rsidR="5A29B7E8">
        <w:t xml:space="preserve">que consideraban </w:t>
      </w:r>
      <w:r w:rsidR="5EF02F5F">
        <w:t xml:space="preserve">haber fortalecido durante su participación en el programa de movilidad. </w:t>
      </w:r>
      <w:r w:rsidR="4FCEE6D6">
        <w:t>Para este análisis, se utilizó el software NVivo 14</w:t>
      </w:r>
      <w:r w:rsidR="65861642">
        <w:t xml:space="preserve">, </w:t>
      </w:r>
      <w:r w:rsidR="006914AF">
        <w:t>en el cual</w:t>
      </w:r>
      <w:r w:rsidR="0323D5CD">
        <w:t xml:space="preserve"> se</w:t>
      </w:r>
      <w:r w:rsidR="1C9A7FDF">
        <w:t xml:space="preserve"> categorizó, codificó y exploró patrones emergentes en las respuestas de los participantes. </w:t>
      </w:r>
    </w:p>
    <w:p w14:paraId="42EB0F69" w14:textId="77777777" w:rsidR="00C92562" w:rsidRDefault="00C92562" w:rsidP="00221269"/>
    <w:p w14:paraId="1BA10AF4" w14:textId="2515E087" w:rsidR="00BC7154" w:rsidRDefault="60822D56" w:rsidP="00221269">
      <w:r>
        <w:t>En la primera pregunta de esta sección, se pidió a los participantes describir detalladamente cómo llevaron a cabo el desarrollo de las diversas dimensiones durante su experiencia de movilidad.</w:t>
      </w:r>
      <w:r w:rsidR="2C22275A">
        <w:t xml:space="preserve"> De acuerdo con la nube de palabras generadas se reveló términos </w:t>
      </w:r>
      <w:r w:rsidR="4E901B9A">
        <w:t>significativos</w:t>
      </w:r>
      <w:r w:rsidR="2C22275A">
        <w:t xml:space="preserve"> </w:t>
      </w:r>
      <w:r w:rsidR="1229C972">
        <w:t>como</w:t>
      </w:r>
      <w:r w:rsidR="3DE53773">
        <w:t>:</w:t>
      </w:r>
      <w:r w:rsidR="1229C972">
        <w:t xml:space="preserve"> </w:t>
      </w:r>
      <w:r w:rsidR="3DE53773">
        <w:t>“</w:t>
      </w:r>
      <w:r w:rsidR="1229C972">
        <w:t>social</w:t>
      </w:r>
      <w:r w:rsidR="2C22275A">
        <w:t xml:space="preserve">”, “cognitiva”, “interpersonal”, </w:t>
      </w:r>
      <w:r w:rsidR="2C22275A">
        <w:t>“desarroll</w:t>
      </w:r>
      <w:r w:rsidR="271B8E19">
        <w:t>ó</w:t>
      </w:r>
      <w:r w:rsidR="2C22275A">
        <w:t>”, “personas”.</w:t>
      </w:r>
      <w:r w:rsidR="271B8E19">
        <w:t xml:space="preserve"> “cultura</w:t>
      </w:r>
      <w:r w:rsidR="4E901B9A">
        <w:t>”, “espiritual”</w:t>
      </w:r>
      <w:r w:rsidR="5DB2B90B">
        <w:t xml:space="preserve">.  </w:t>
      </w:r>
      <w:r w:rsidR="58975365">
        <w:t>La presencia recurrente de estas palabras clave sugiere un mayor desarrollo en Interpersonal y Social con más de 55 citaciones, y la Estética y Cognitiva, con más relevancia el aspecto cognitivo. La bi</w:t>
      </w:r>
      <w:r w:rsidR="006D6398">
        <w:t>o</w:t>
      </w:r>
      <w:r w:rsidR="58975365">
        <w:t>lógica y afectiva obtuvo 48 menciones, y por último la dimensión Ética y Espiritual, con 31 mencione</w:t>
      </w:r>
      <w:r w:rsidR="001C776A">
        <w:t>s</w:t>
      </w:r>
      <w:r w:rsidR="58975365">
        <w:t xml:space="preserve"> como se </w:t>
      </w:r>
      <w:r w:rsidR="001C776A">
        <w:t>ilustra</w:t>
      </w:r>
      <w:r w:rsidR="58975365">
        <w:t xml:space="preserve"> en la figura 2</w:t>
      </w:r>
      <w:r w:rsidR="006D6398">
        <w:t>8</w:t>
      </w:r>
      <w:r w:rsidR="58975365">
        <w:t>.</w:t>
      </w:r>
      <w:r w:rsidR="57A4ADA5">
        <w:t xml:space="preserve"> </w:t>
      </w:r>
    </w:p>
    <w:p w14:paraId="2C2A184C" w14:textId="77777777" w:rsidR="00BC7154" w:rsidRDefault="00BC7154" w:rsidP="003F6DF6">
      <w:pPr>
        <w:jc w:val="left"/>
      </w:pPr>
    </w:p>
    <w:p w14:paraId="3E3A32B5" w14:textId="59B824DE" w:rsidR="00BC7154" w:rsidRDefault="00BC7154" w:rsidP="00BC7154">
      <w:pPr>
        <w:jc w:val="center"/>
      </w:pPr>
      <w:r>
        <w:rPr>
          <w:noProof/>
        </w:rPr>
        <w:drawing>
          <wp:inline distT="0" distB="0" distL="0" distR="0" wp14:anchorId="086B2DB2" wp14:editId="15939A5E">
            <wp:extent cx="1732548" cy="1202690"/>
            <wp:effectExtent l="0" t="0" r="1270" b="0"/>
            <wp:docPr id="70330878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3308784" name=""/>
                    <pic:cNvPicPr/>
                  </pic:nvPicPr>
                  <pic:blipFill rotWithShape="1">
                    <a:blip r:embed="rId45"/>
                    <a:srcRect l="12631" r="13651"/>
                    <a:stretch/>
                  </pic:blipFill>
                  <pic:spPr bwMode="auto">
                    <a:xfrm>
                      <a:off x="0" y="0"/>
                      <a:ext cx="1804175" cy="1252412"/>
                    </a:xfrm>
                    <a:prstGeom prst="rect">
                      <a:avLst/>
                    </a:prstGeom>
                    <a:ln>
                      <a:noFill/>
                    </a:ln>
                    <a:extLst>
                      <a:ext uri="{53640926-AAD7-44D8-BBD7-CCE9431645EC}">
                        <a14:shadowObscured xmlns:a14="http://schemas.microsoft.com/office/drawing/2010/main"/>
                      </a:ext>
                    </a:extLst>
                  </pic:spPr>
                </pic:pic>
              </a:graphicData>
            </a:graphic>
          </wp:inline>
        </w:drawing>
      </w:r>
    </w:p>
    <w:p w14:paraId="51AABC78" w14:textId="1EF3BD3B" w:rsidR="003A711F" w:rsidRDefault="00C00A40" w:rsidP="00BC7154">
      <w:pPr>
        <w:jc w:val="center"/>
      </w:pPr>
      <w:r>
        <w:t xml:space="preserve">Figura </w:t>
      </w:r>
      <w:r w:rsidR="00255251">
        <w:t>30</w:t>
      </w:r>
      <w:r>
        <w:t>.</w:t>
      </w:r>
      <w:r w:rsidRPr="00C00A40">
        <w:t xml:space="preserve"> Marca de nube o nube de palabras. Dimensiones desarrolladas</w:t>
      </w:r>
      <w:r>
        <w:t xml:space="preserve">. </w:t>
      </w:r>
      <w:r w:rsidR="003A711F">
        <w:t xml:space="preserve">Fuente: Elaboración propia </w:t>
      </w:r>
    </w:p>
    <w:p w14:paraId="3F37FF97" w14:textId="77777777" w:rsidR="00597449" w:rsidRDefault="00597449" w:rsidP="00BC7154">
      <w:pPr>
        <w:jc w:val="center"/>
      </w:pPr>
    </w:p>
    <w:p w14:paraId="517A9180" w14:textId="366EBE65" w:rsidR="004F05EF" w:rsidRDefault="00E523BE" w:rsidP="004F05EF">
      <w:r>
        <w:t>S</w:t>
      </w:r>
      <w:r w:rsidRPr="00E523BE">
        <w:t>e llevó a cabo una clasificación de ocurrencia de las dimensiones desarrolladas por los participantes por país destino</w:t>
      </w:r>
      <w:r w:rsidR="004F05EF" w:rsidRPr="004F05EF">
        <w:t>. España sobresalió en la dimensión interpersonal y social, indicando una fuerte habilidad para las relaciones y la comunicación. Brasil se distinguió en las dimensiones estética y cognitiva, con un enfoque en el aprecio artístico y el aprendizaje de idiomas. México, por su parte, destacó en las dimensiones biológica y afectiva, con énfasis en el bienestar emocional y físico, subrayando la importancia del equilibrio entre el estudio y el autocuidado.</w:t>
      </w:r>
    </w:p>
    <w:p w14:paraId="29AD2931" w14:textId="77777777" w:rsidR="004F05EF" w:rsidRDefault="004F05EF" w:rsidP="004F05EF">
      <w:pPr>
        <w:rPr>
          <w:noProof/>
        </w:rPr>
      </w:pPr>
    </w:p>
    <w:p w14:paraId="5C622FD7" w14:textId="0B5F390F" w:rsidR="00D74630" w:rsidRDefault="00D74630" w:rsidP="004F05EF">
      <w:pPr>
        <w:rPr>
          <w:noProof/>
        </w:rPr>
      </w:pPr>
      <w:r>
        <w:rPr>
          <w:noProof/>
        </w:rPr>
        <w:drawing>
          <wp:inline distT="0" distB="0" distL="0" distR="0" wp14:anchorId="5F1CAE38" wp14:editId="6BC16751">
            <wp:extent cx="2870421" cy="1296062"/>
            <wp:effectExtent l="0" t="0" r="6350" b="18415"/>
            <wp:docPr id="631831824" name="Gráfico 1">
              <a:extLst xmlns:a="http://schemas.openxmlformats.org/drawingml/2006/main">
                <a:ext uri="{FF2B5EF4-FFF2-40B4-BE49-F238E27FC236}">
                  <a16:creationId xmlns:a16="http://schemas.microsoft.com/office/drawing/2014/main" id="{0C78E6E8-3F18-0323-0A6D-681E27A78AC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43AD257D" w14:textId="786FFD6F" w:rsidR="00811F8C" w:rsidRDefault="00884880" w:rsidP="004F05EF">
      <w:pPr>
        <w:jc w:val="center"/>
      </w:pPr>
      <w:r>
        <w:rPr>
          <w:noProof/>
        </w:rPr>
        <w:t xml:space="preserve">Figura </w:t>
      </w:r>
      <w:r w:rsidR="00255251">
        <w:rPr>
          <w:noProof/>
        </w:rPr>
        <w:t>31</w:t>
      </w:r>
      <w:r>
        <w:rPr>
          <w:noProof/>
        </w:rPr>
        <w:t>. Clasificación de ocurrencia dedimensiones desarrolladas por los participantes por País destino</w:t>
      </w:r>
      <w:r w:rsidR="00455CDF">
        <w:rPr>
          <w:noProof/>
        </w:rPr>
        <w:t xml:space="preserve">. </w:t>
      </w:r>
      <w:r w:rsidR="00811F8C">
        <w:t>Fuente: Elaboración propia</w:t>
      </w:r>
    </w:p>
    <w:p w14:paraId="2117D272" w14:textId="77777777" w:rsidR="009C7C5E" w:rsidRDefault="009C7C5E" w:rsidP="00811F8C">
      <w:pPr>
        <w:jc w:val="center"/>
      </w:pPr>
    </w:p>
    <w:p w14:paraId="3603DE6F" w14:textId="640E66A7" w:rsidR="007F497F" w:rsidRPr="007F497F" w:rsidRDefault="004C66EF" w:rsidP="007F497F">
      <w:r>
        <w:t>S</w:t>
      </w:r>
      <w:r w:rsidR="007F497F" w:rsidRPr="007F497F">
        <w:t xml:space="preserve">e realiza las comparaciones teniendo en cuenta el porcentaje de cobertura, es decir, el porcentaje de un recurso que se encuentra codificado en un nodo </w:t>
      </w:r>
      <w:sdt>
        <w:sdtPr>
          <w:rPr>
            <w:color w:val="000000"/>
          </w:rPr>
          <w:tag w:val="MENDELEY_CITATION_v3_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"/>
          <w:id w:val="-1207566388"/>
          <w:placeholder>
            <w:docPart w:val="37973CFFE76042ED9AA7565C74F43835"/>
          </w:placeholder>
        </w:sdtPr>
        <w:sdtContent>
          <w:r w:rsidR="007F497F" w:rsidRPr="007F497F">
            <w:rPr>
              <w:color w:val="000000"/>
            </w:rPr>
            <w:t>(QSR International, 2015)</w:t>
          </w:r>
        </w:sdtContent>
      </w:sdt>
      <w:r w:rsidR="007F497F" w:rsidRPr="007F497F">
        <w:t>.</w:t>
      </w:r>
      <w:r w:rsidR="006806C7">
        <w:t xml:space="preserve"> Como se puede ver en la figura 2</w:t>
      </w:r>
      <w:r w:rsidR="00325B16">
        <w:t>9</w:t>
      </w:r>
      <w:r w:rsidR="006806C7">
        <w:t>,</w:t>
      </w:r>
      <w:r w:rsidR="007F497F" w:rsidRPr="007F497F">
        <w:t xml:space="preserve"> Chile alcanza un porcentaje del 100% en el desarrollo de la dimensión interpersonal y social debido al bajo número de participantes en ese país, los cuales únicamente han expresado el desarrollo en esta dimensión, por otro lado, España destaca potencialmente (en proporción con el número total de participantes) en desarrollar mejor la </w:t>
      </w:r>
      <w:r w:rsidR="007F497F" w:rsidRPr="007F497F">
        <w:lastRenderedPageBreak/>
        <w:t xml:space="preserve">dimensión interpersonal y social, ya que los participantes se interesan por conocer personas y crear relaciones, ven muy apropiado interactuar con ellos para tener más y mejores oportunidades en un país europeo de habla hispana con una gran diversidad cultural, por la afluencia de extranjeros. </w:t>
      </w:r>
    </w:p>
    <w:p w14:paraId="35768EDC" w14:textId="77777777" w:rsidR="007F497F" w:rsidRDefault="007F497F" w:rsidP="00EF326F"/>
    <w:p w14:paraId="4B113342" w14:textId="51EA7EF8" w:rsidR="00566A2C" w:rsidRPr="00566A2C" w:rsidRDefault="00566A2C" w:rsidP="00132F6D">
      <w:pPr>
        <w:pStyle w:val="Prrafodelista"/>
        <w:numPr>
          <w:ilvl w:val="0"/>
          <w:numId w:val="10"/>
        </w:numPr>
      </w:pPr>
      <w:r w:rsidRPr="00566A2C">
        <w:t>“Considero, que ha contribuido en gran manera en lo social e interpersonal , ya que estos aspectos han sido fundamentales en mi relación y me han abierto muchas puertas, gracias al desarrollo que tuve en el intercambio.”</w:t>
      </w:r>
    </w:p>
    <w:p w14:paraId="6DE84B2F" w14:textId="77777777" w:rsidR="00566A2C" w:rsidRDefault="00566A2C" w:rsidP="00132F6D">
      <w:pPr>
        <w:pStyle w:val="Prrafodelista"/>
        <w:numPr>
          <w:ilvl w:val="0"/>
          <w:numId w:val="10"/>
        </w:numPr>
      </w:pPr>
      <w:r w:rsidRPr="00566A2C">
        <w:t>“Me ha brindado la oportunidad de fortalecer mis habilidades de comunicarme con otras personas en un idioma diferente al mío. En general, ha contribuido de manera significativa en todas las dimensiones, especialmente en la social, interpersonal y cognitiva.”</w:t>
      </w:r>
    </w:p>
    <w:p w14:paraId="79559F1C" w14:textId="65CB1012" w:rsidR="007D335B" w:rsidRDefault="007D335B" w:rsidP="00132F6D">
      <w:pPr>
        <w:pStyle w:val="Prrafodelista"/>
        <w:numPr>
          <w:ilvl w:val="0"/>
          <w:numId w:val="10"/>
        </w:numPr>
      </w:pPr>
      <w:r>
        <w:t>“…</w:t>
      </w:r>
      <w:r w:rsidRPr="00576580">
        <w:t>desarroll</w:t>
      </w:r>
      <w:r>
        <w:t>é</w:t>
      </w:r>
      <w:r w:rsidRPr="00576580">
        <w:t xml:space="preserve"> cosas que no había detectado, soy más culta, he aprendido idiomas como también he aprendido muchas cosas en diversos temas que influyen de una u otra manera en mi vida profesional y personal.</w:t>
      </w:r>
      <w:r>
        <w:t>”</w:t>
      </w:r>
    </w:p>
    <w:p w14:paraId="1A037079" w14:textId="46824422" w:rsidR="00CC11C0" w:rsidRDefault="00CC11C0" w:rsidP="00CC11C0">
      <w:pPr>
        <w:rPr>
          <w:i/>
          <w:iCs/>
        </w:rPr>
      </w:pPr>
      <w:r w:rsidRPr="00CC11C0">
        <w:rPr>
          <w:i/>
          <w:iCs/>
        </w:rPr>
        <w:t>Nota. Información suministrada por encuestado</w:t>
      </w:r>
      <w:r w:rsidR="00336A3C">
        <w:rPr>
          <w:i/>
          <w:iCs/>
        </w:rPr>
        <w:t>s</w:t>
      </w:r>
      <w:r w:rsidRPr="00CC11C0">
        <w:rPr>
          <w:i/>
          <w:iCs/>
        </w:rPr>
        <w:t xml:space="preserve"> 2023.</w:t>
      </w:r>
    </w:p>
    <w:p w14:paraId="36C890EE" w14:textId="77777777" w:rsidR="00AE2FC5" w:rsidRPr="00CC11C0" w:rsidRDefault="00AE2FC5" w:rsidP="00CC11C0">
      <w:pPr>
        <w:rPr>
          <w:i/>
          <w:iCs/>
        </w:rPr>
      </w:pPr>
    </w:p>
    <w:p w14:paraId="44C0D09A" w14:textId="77777777" w:rsidR="00AE2FC5" w:rsidRDefault="00AE2FC5" w:rsidP="00AE2FC5">
      <w:r w:rsidRPr="00304466">
        <w:t xml:space="preserve">Brasil destaca en la dimensión estética y cognitiva por la riqueza cultural, donde los participantes mencionan haber disfrutado de las expresiones artísticas y apreciar la cultura y el folclore. Además, el interés por aprender un segundo idioma, donde resaltaron los modelos académicos que fueron un reto y que resultó en un desempeño satisfactorio en la adquisición de conocimiento. </w:t>
      </w:r>
    </w:p>
    <w:p w14:paraId="7186EFE9" w14:textId="77777777" w:rsidR="00566A2C" w:rsidRDefault="00566A2C" w:rsidP="00EF326F"/>
    <w:p w14:paraId="26CCA65C" w14:textId="77777777" w:rsidR="007D335B" w:rsidRPr="00566A2C" w:rsidRDefault="007D335B" w:rsidP="007D335B">
      <w:pPr>
        <w:pStyle w:val="Prrafodelista"/>
        <w:numPr>
          <w:ilvl w:val="0"/>
          <w:numId w:val="10"/>
        </w:numPr>
      </w:pPr>
      <w:r>
        <w:t>“</w:t>
      </w:r>
      <w:r w:rsidRPr="00EF5971">
        <w:t>Me dio mucha más confianza en mí mismo en cómo comunicarme con los demás al lograr hacerlo en otro idioma.</w:t>
      </w:r>
      <w:r>
        <w:t>”</w:t>
      </w:r>
    </w:p>
    <w:p w14:paraId="216124C7" w14:textId="680063FD" w:rsidR="007D335B" w:rsidRDefault="00FE6153" w:rsidP="00FE6153">
      <w:pPr>
        <w:pStyle w:val="Prrafodelista"/>
        <w:numPr>
          <w:ilvl w:val="0"/>
          <w:numId w:val="10"/>
        </w:numPr>
      </w:pPr>
      <w:r w:rsidRPr="00FE6153">
        <w:t>“Mi experiencia de intercambio me permitió entender como otras culturas interactúan desde diferentes ámbitos, no solo el académico, la formación como una forma integral. Como culturalmente vemos la Estética como un factor determinante para dar un juicio y los diferentes puntos de vista de una sociedad más abierta a comparación de la colombiana que sigue siendo muy conservadora”</w:t>
      </w:r>
    </w:p>
    <w:p w14:paraId="324D41CA" w14:textId="77777777" w:rsidR="001B4DE6" w:rsidRDefault="001B4DE6" w:rsidP="001B4DE6">
      <w:pPr>
        <w:pStyle w:val="Prrafodelista"/>
        <w:numPr>
          <w:ilvl w:val="0"/>
          <w:numId w:val="10"/>
        </w:numPr>
      </w:pPr>
      <w:r>
        <w:t>“…</w:t>
      </w:r>
      <w:r w:rsidRPr="00B21C1C">
        <w:t xml:space="preserve">Disfruté de la belleza natural y cultural de Brasil, apreciando las artes y la creatividad local. </w:t>
      </w:r>
      <w:r>
        <w:t>En la parte c</w:t>
      </w:r>
      <w:r w:rsidRPr="00B21C1C">
        <w:t>ognitiva Desarrollé habilidades analíticas y de pensamiento crítico al enfrentarme a desafíos académicos y sociales.</w:t>
      </w:r>
      <w:r>
        <w:t>”</w:t>
      </w:r>
    </w:p>
    <w:p w14:paraId="5ACB90F2" w14:textId="5CE9CF87" w:rsidR="00E66438" w:rsidRPr="00E66438" w:rsidRDefault="00E66438" w:rsidP="00E66438">
      <w:pPr>
        <w:rPr>
          <w:i/>
          <w:iCs/>
        </w:rPr>
      </w:pPr>
      <w:r w:rsidRPr="00E66438">
        <w:rPr>
          <w:i/>
          <w:iCs/>
        </w:rPr>
        <w:t>Nota. Información suministrada por encuestados 2023.</w:t>
      </w:r>
    </w:p>
    <w:p w14:paraId="09FC6221" w14:textId="77777777" w:rsidR="001B4DE6" w:rsidRDefault="001B4DE6" w:rsidP="00E66438"/>
    <w:p w14:paraId="70C15A13" w14:textId="3AE9818B" w:rsidR="00DB38F5" w:rsidRDefault="00DB38F5" w:rsidP="00DF6E0D">
      <w:pPr>
        <w:spacing w:after="240"/>
      </w:pPr>
      <w:r w:rsidRPr="00304466">
        <w:t xml:space="preserve">México, por su parte, destaca significativamente en varias dimensiones de las que aborda esta investigación, </w:t>
      </w:r>
      <w:r w:rsidRPr="00304466">
        <w:t>no obstante, en la dimensión biológica y afectiva, los participantes mencionan haber desarrollado mejor la gestión de sus emociones, donde muchos de ellos optaron por implementar una rutina de ejercicio, adoptar hábitos sanos, mejorar la alimentación y comprender mejor las emociones de los demás. Se resalta en gran manera mantener un equilibrio saludable entre los estudios y el cuidado personal</w:t>
      </w:r>
      <w:r>
        <w:t>.</w:t>
      </w:r>
    </w:p>
    <w:p w14:paraId="6C949B21" w14:textId="77777777" w:rsidR="00843950" w:rsidRDefault="00843950" w:rsidP="00843950">
      <w:pPr>
        <w:pStyle w:val="Prrafodelista"/>
        <w:numPr>
          <w:ilvl w:val="0"/>
          <w:numId w:val="11"/>
        </w:numPr>
      </w:pPr>
      <w:r>
        <w:t>“</w:t>
      </w:r>
      <w:r w:rsidRPr="00A0221C">
        <w:t>Fortalecí mucho más la afectiva y biológica, gracias a esta experiencia adopté nuevos hábitos y sanos.</w:t>
      </w:r>
      <w:r>
        <w:t>”</w:t>
      </w:r>
    </w:p>
    <w:p w14:paraId="1C10241F" w14:textId="77777777" w:rsidR="00843950" w:rsidRDefault="00843950" w:rsidP="00843950">
      <w:pPr>
        <w:pStyle w:val="Prrafodelista"/>
        <w:numPr>
          <w:ilvl w:val="0"/>
          <w:numId w:val="11"/>
        </w:numPr>
      </w:pPr>
      <w:r>
        <w:t>“</w:t>
      </w:r>
      <w:r w:rsidRPr="00F337DA">
        <w:t>Biológica: Logré equilibrar mis estudios con una rutina saludable que incluía ejercicio y buena alimentación. Afectiva: Experimenté un crecimiento emocional al enfrentar desafíos y adaptarme a un nuevo entorno. Ética y espiritual: Reflexioné sobre mis valores y creencias al interactuar con personas de diferentes culturas. Interpersonal y social: Mejoré mi capacidad para trabajar en equipos multiculturales y desarrollé habilidades de comunicación efectiva. Estética y cognitiva: Aprecié la diversidad cultural y amplié mi perspectiva en términos de pensamiento y creatividad.</w:t>
      </w:r>
      <w:r>
        <w:t>”</w:t>
      </w:r>
    </w:p>
    <w:p w14:paraId="324678BA" w14:textId="77777777" w:rsidR="00843950" w:rsidRDefault="00843950" w:rsidP="00843950">
      <w:pPr>
        <w:pStyle w:val="Prrafodelista"/>
        <w:numPr>
          <w:ilvl w:val="0"/>
          <w:numId w:val="11"/>
        </w:numPr>
      </w:pPr>
      <w:r>
        <w:t>“</w:t>
      </w:r>
      <w:r w:rsidRPr="00BE4341">
        <w:t>Mayormente la afectiva, me esforcé mucho en gestionar mis emociones he resultado algo muy positivo de eso, también destaco la parte cognitiva ya que desperté aún más ese interés por aprender algo nuevo y mejorar cada día.</w:t>
      </w:r>
      <w:r>
        <w:t>”</w:t>
      </w:r>
    </w:p>
    <w:p w14:paraId="04746810" w14:textId="0E7C9842" w:rsidR="00DF6E0D" w:rsidRPr="00DF6E0D" w:rsidRDefault="00DF6E0D" w:rsidP="00DF6E0D">
      <w:pPr>
        <w:rPr>
          <w:i/>
          <w:iCs/>
        </w:rPr>
      </w:pPr>
      <w:r w:rsidRPr="00DF6E0D">
        <w:rPr>
          <w:i/>
          <w:iCs/>
        </w:rPr>
        <w:t>Nota. Información suministrada por encuestados 2023.</w:t>
      </w:r>
    </w:p>
    <w:p w14:paraId="58954CBE" w14:textId="77777777" w:rsidR="00DB38F5" w:rsidRDefault="00DB38F5" w:rsidP="00DF6E0D"/>
    <w:p w14:paraId="3D217673" w14:textId="7401B9F0" w:rsidR="004247CC" w:rsidRDefault="004247CC" w:rsidP="00F92456">
      <w:r>
        <w:t>L</w:t>
      </w:r>
      <w:r w:rsidR="008947A3">
        <w:t xml:space="preserve">as </w:t>
      </w:r>
      <w:r w:rsidR="00F80D0B">
        <w:t>respuestas revelaron términos clave como</w:t>
      </w:r>
      <w:r w:rsidR="00C6326F">
        <w:t xml:space="preserve"> “Capacidad”, “Fortalecí”, “Comunicación”, “entornos”</w:t>
      </w:r>
      <w:r w:rsidR="008C6BCE">
        <w:t xml:space="preserve">, </w:t>
      </w:r>
      <w:r w:rsidR="00FB60B5">
        <w:t>“habilidades</w:t>
      </w:r>
      <w:r w:rsidR="008C6BCE">
        <w:t xml:space="preserve">”, “adaptarme”, entre otros. </w:t>
      </w:r>
      <w:r w:rsidR="00FB60B5">
        <w:t xml:space="preserve">Estos elementos </w:t>
      </w:r>
      <w:r w:rsidR="00943A8B">
        <w:t xml:space="preserve">revelan la importancia asignada por los participantes al desarrollo y </w:t>
      </w:r>
      <w:r w:rsidR="004F4EC6">
        <w:t>fortalecimiento</w:t>
      </w:r>
      <w:r w:rsidR="00943A8B">
        <w:t xml:space="preserve"> de habilidades y </w:t>
      </w:r>
      <w:r w:rsidR="004F4EC6">
        <w:t>capacidades</w:t>
      </w:r>
      <w:r w:rsidR="00943A8B">
        <w:t xml:space="preserve"> como la adaptación y la mejora en la comunicación en distintos</w:t>
      </w:r>
      <w:r w:rsidR="00324402">
        <w:t xml:space="preserve"> contextos</w:t>
      </w:r>
      <w:r w:rsidR="00943A8B">
        <w:t xml:space="preserve">. </w:t>
      </w:r>
    </w:p>
    <w:p w14:paraId="10AECE82" w14:textId="0CE15FB6" w:rsidR="00D4779B" w:rsidRDefault="00593948" w:rsidP="00F92456">
      <w:r>
        <w:t>Debido a la formulación de la pregunta dos, se omite la exploración de palabras como “fortalecí” y “experiencia”, dado que al estar incluidas en la redacción los participantes tienen a incorporarlas de manera inherente por lo que se analizaron las palabras como: “habilidades”, “capacidad”, y “comunicación”.</w:t>
      </w:r>
    </w:p>
    <w:p w14:paraId="60D19C78" w14:textId="77777777" w:rsidR="004F4EC6" w:rsidRDefault="004F4EC6" w:rsidP="00427AE8">
      <w:pPr>
        <w:jc w:val="left"/>
      </w:pPr>
    </w:p>
    <w:p w14:paraId="5691225C" w14:textId="10E6FF2A" w:rsidR="00D4779B" w:rsidRDefault="00D4779B" w:rsidP="00B232D8">
      <w:pPr>
        <w:jc w:val="center"/>
      </w:pPr>
      <w:r>
        <w:rPr>
          <w:noProof/>
        </w:rPr>
        <w:drawing>
          <wp:inline distT="0" distB="0" distL="0" distR="0" wp14:anchorId="08D7AA6E" wp14:editId="65530288">
            <wp:extent cx="1448773" cy="1302385"/>
            <wp:effectExtent l="0" t="0" r="0" b="0"/>
            <wp:docPr id="1827796363" name="Imagen 1" descr="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7796363" name="Imagen 1" descr="Texto&#10;&#10;Descripción generada automáticamente"/>
                    <pic:cNvPicPr/>
                  </pic:nvPicPr>
                  <pic:blipFill rotWithShape="1">
                    <a:blip r:embed="rId47"/>
                    <a:srcRect l="18901" r="20331"/>
                    <a:stretch/>
                  </pic:blipFill>
                  <pic:spPr bwMode="auto">
                    <a:xfrm>
                      <a:off x="0" y="0"/>
                      <a:ext cx="1721725" cy="1547757"/>
                    </a:xfrm>
                    <a:prstGeom prst="rect">
                      <a:avLst/>
                    </a:prstGeom>
                    <a:ln>
                      <a:noFill/>
                    </a:ln>
                    <a:extLst>
                      <a:ext uri="{53640926-AAD7-44D8-BBD7-CCE9431645EC}">
                        <a14:shadowObscured xmlns:a14="http://schemas.microsoft.com/office/drawing/2010/main"/>
                      </a:ext>
                    </a:extLst>
                  </pic:spPr>
                </pic:pic>
              </a:graphicData>
            </a:graphic>
          </wp:inline>
        </w:drawing>
      </w:r>
    </w:p>
    <w:p w14:paraId="29BC298E" w14:textId="5A6E39F6" w:rsidR="004139CB" w:rsidRDefault="00F92456" w:rsidP="004139CB">
      <w:pPr>
        <w:jc w:val="center"/>
      </w:pPr>
      <w:r>
        <w:t xml:space="preserve">Figura </w:t>
      </w:r>
      <w:r w:rsidR="00691921">
        <w:t>3</w:t>
      </w:r>
      <w:r w:rsidR="00255251">
        <w:t>1</w:t>
      </w:r>
      <w:r>
        <w:t>.</w:t>
      </w:r>
      <w:r w:rsidRPr="00F92456">
        <w:t xml:space="preserve"> Marca de nube, aspectos fortalecidos por los participantes.</w:t>
      </w:r>
      <w:r>
        <w:t xml:space="preserve"> </w:t>
      </w:r>
      <w:r w:rsidR="004139CB">
        <w:t>Fuente:</w:t>
      </w:r>
      <w:r w:rsidR="00BA3E8C">
        <w:t xml:space="preserve"> Software Nvivo 14</w:t>
      </w:r>
    </w:p>
    <w:p w14:paraId="6B550DD3" w14:textId="4549FACA" w:rsidR="008E3C2B" w:rsidRDefault="008E3C2B" w:rsidP="00EF326F">
      <w:r>
        <w:lastRenderedPageBreak/>
        <w:t xml:space="preserve">A través de la generación de un árbol de palabras </w:t>
      </w:r>
      <w:r w:rsidR="00970B2A">
        <w:t>mostrada en la figura 3</w:t>
      </w:r>
      <w:r w:rsidR="00255251">
        <w:t>2</w:t>
      </w:r>
      <w:r w:rsidR="00970B2A">
        <w:t xml:space="preserve"> </w:t>
      </w:r>
      <w:r>
        <w:t>enfocado en la consul</w:t>
      </w:r>
      <w:r w:rsidR="00743E8D">
        <w:t xml:space="preserve">ta sobre “capacidad” se revelaron patrones y conexiones significativas </w:t>
      </w:r>
      <w:r w:rsidR="00483564">
        <w:t xml:space="preserve">en los términos. </w:t>
      </w:r>
      <w:r w:rsidR="00C45015">
        <w:t xml:space="preserve">Se destacaron nodos como “comunicación”, “adoptación”, “aprendizaje continuo” y “análisis”, </w:t>
      </w:r>
    </w:p>
    <w:p w14:paraId="17F3E3DC" w14:textId="032EAECC" w:rsidR="00970B2A" w:rsidRDefault="00970B2A" w:rsidP="001054DC">
      <w:pPr>
        <w:jc w:val="center"/>
      </w:pPr>
    </w:p>
    <w:p w14:paraId="5BEDD016" w14:textId="686BC71F" w:rsidR="00DE06A0" w:rsidRDefault="00970B2A" w:rsidP="00DE06A0">
      <w:pPr>
        <w:jc w:val="center"/>
      </w:pPr>
      <w:r w:rsidRPr="00B85586">
        <w:rPr>
          <w:noProof/>
        </w:rPr>
        <w:drawing>
          <wp:inline distT="0" distB="0" distL="0" distR="0" wp14:anchorId="60F9D153" wp14:editId="687BCD0F">
            <wp:extent cx="2751908" cy="1415083"/>
            <wp:effectExtent l="0" t="0" r="0" b="0"/>
            <wp:docPr id="2010051437" name="Imagen 1"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0051437" name="Imagen 1" descr="Diagrama&#10;&#10;Descripción generada automáticamente"/>
                    <pic:cNvPicPr/>
                  </pic:nvPicPr>
                  <pic:blipFill>
                    <a:blip r:embed="rId48"/>
                    <a:stretch>
                      <a:fillRect/>
                    </a:stretch>
                  </pic:blipFill>
                  <pic:spPr>
                    <a:xfrm>
                      <a:off x="0" y="0"/>
                      <a:ext cx="2760871" cy="1419692"/>
                    </a:xfrm>
                    <a:prstGeom prst="rect">
                      <a:avLst/>
                    </a:prstGeom>
                  </pic:spPr>
                </pic:pic>
              </a:graphicData>
            </a:graphic>
          </wp:inline>
        </w:drawing>
      </w:r>
      <w:r w:rsidR="003F6E9D">
        <w:br/>
      </w:r>
      <w:r w:rsidR="00B85586" w:rsidRPr="00B85586">
        <w:t>Figura 3</w:t>
      </w:r>
      <w:r w:rsidR="00255251">
        <w:t>2</w:t>
      </w:r>
      <w:r w:rsidR="00B85586" w:rsidRPr="00B85586">
        <w:t xml:space="preserve">. Árbol de palabras para la clave asociada: “capacidad”. </w:t>
      </w:r>
      <w:r w:rsidR="001054DC">
        <w:t xml:space="preserve">Fuente: </w:t>
      </w:r>
      <w:r w:rsidR="000B6C57">
        <w:t xml:space="preserve">Software </w:t>
      </w:r>
      <w:r w:rsidR="00434472">
        <w:t>Nvivo 14</w:t>
      </w:r>
    </w:p>
    <w:p w14:paraId="1D100047" w14:textId="77777777" w:rsidR="000B6C57" w:rsidRDefault="000B6C57" w:rsidP="001C74C8"/>
    <w:p w14:paraId="4060ED5F" w14:textId="166D064C" w:rsidR="008962F0" w:rsidRDefault="00D154C4" w:rsidP="001C74C8">
      <w:r>
        <w:t xml:space="preserve">Para el árbol realizado a partir de </w:t>
      </w:r>
      <w:r w:rsidR="001C74C8">
        <w:t>“</w:t>
      </w:r>
      <w:r>
        <w:t>habilidades</w:t>
      </w:r>
      <w:r w:rsidR="001C74C8">
        <w:t>”</w:t>
      </w:r>
      <w:r>
        <w:t xml:space="preserve"> </w:t>
      </w:r>
      <w:r w:rsidR="00BB509C">
        <w:t>se observa qu</w:t>
      </w:r>
      <w:r w:rsidR="00145122">
        <w:t>e</w:t>
      </w:r>
      <w:r w:rsidR="00BB509C">
        <w:t xml:space="preserve"> ciertas </w:t>
      </w:r>
      <w:r w:rsidR="00831EBB">
        <w:t>habilidades como</w:t>
      </w:r>
      <w:r w:rsidR="004D0EE7">
        <w:t xml:space="preserve"> comunicación y pensamiento crítico </w:t>
      </w:r>
      <w:r w:rsidR="00CF38BC">
        <w:t>destacan</w:t>
      </w:r>
      <w:r w:rsidR="004D0EE7">
        <w:t xml:space="preserve"> como nodos clave</w:t>
      </w:r>
      <w:r w:rsidR="00831EBB">
        <w:t xml:space="preserve"> (Ver figura 3</w:t>
      </w:r>
      <w:r w:rsidR="00255251">
        <w:t>3</w:t>
      </w:r>
      <w:r w:rsidR="00831EBB">
        <w:t>)</w:t>
      </w:r>
      <w:r w:rsidR="00CF38BC">
        <w:t xml:space="preserve">. </w:t>
      </w:r>
    </w:p>
    <w:p w14:paraId="4DC13247" w14:textId="77777777" w:rsidR="00831EBB" w:rsidRDefault="00831EBB" w:rsidP="008962F0">
      <w:pPr>
        <w:jc w:val="left"/>
      </w:pPr>
    </w:p>
    <w:p w14:paraId="46E191C4" w14:textId="368B53F7" w:rsidR="00DE06A0" w:rsidRDefault="008962F0" w:rsidP="00DE06A0">
      <w:pPr>
        <w:jc w:val="center"/>
      </w:pPr>
      <w:r w:rsidRPr="00B85586">
        <w:rPr>
          <w:noProof/>
        </w:rPr>
        <w:drawing>
          <wp:inline distT="0" distB="0" distL="0" distR="0" wp14:anchorId="1A20EA33" wp14:editId="512B7794">
            <wp:extent cx="2786289" cy="989807"/>
            <wp:effectExtent l="0" t="0" r="0" b="1270"/>
            <wp:docPr id="100789007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7890079" name=""/>
                    <pic:cNvPicPr/>
                  </pic:nvPicPr>
                  <pic:blipFill rotWithShape="1">
                    <a:blip r:embed="rId49"/>
                    <a:srcRect l="1137"/>
                    <a:stretch/>
                  </pic:blipFill>
                  <pic:spPr bwMode="auto">
                    <a:xfrm>
                      <a:off x="0" y="0"/>
                      <a:ext cx="2950313" cy="1048075"/>
                    </a:xfrm>
                    <a:prstGeom prst="rect">
                      <a:avLst/>
                    </a:prstGeom>
                    <a:ln>
                      <a:noFill/>
                    </a:ln>
                    <a:extLst>
                      <a:ext uri="{53640926-AAD7-44D8-BBD7-CCE9431645EC}">
                        <a14:shadowObscured xmlns:a14="http://schemas.microsoft.com/office/drawing/2010/main"/>
                      </a:ext>
                    </a:extLst>
                  </pic:spPr>
                </pic:pic>
              </a:graphicData>
            </a:graphic>
          </wp:inline>
        </w:drawing>
      </w:r>
    </w:p>
    <w:p w14:paraId="0F202A9A" w14:textId="14CF6B15" w:rsidR="00BA3E8C" w:rsidRDefault="00B85586" w:rsidP="00BA3E8C">
      <w:pPr>
        <w:jc w:val="center"/>
      </w:pPr>
      <w:r w:rsidRPr="00B85586">
        <w:t>Figura 3</w:t>
      </w:r>
      <w:r w:rsidR="00255251">
        <w:t>3</w:t>
      </w:r>
      <w:r w:rsidRPr="00B85586">
        <w:t xml:space="preserve">. Árbol de palabras para la clave asociada: “habilidades”. </w:t>
      </w:r>
      <w:r w:rsidR="00A70F9D">
        <w:t xml:space="preserve">Fuente: </w:t>
      </w:r>
      <w:r w:rsidR="00BA3E8C">
        <w:t>Software Nvivo 14</w:t>
      </w:r>
    </w:p>
    <w:p w14:paraId="2AC9506C" w14:textId="77777777" w:rsidR="00135637" w:rsidRDefault="00135637" w:rsidP="00EF326F"/>
    <w:p w14:paraId="4034DCF4" w14:textId="0B196D07" w:rsidR="00135637" w:rsidRDefault="00135637" w:rsidP="00EF326F">
      <w:r>
        <w:t xml:space="preserve">El análisis de árbol centrado en </w:t>
      </w:r>
      <w:r w:rsidR="007A0EE5">
        <w:t xml:space="preserve">la consulta sobre “comunicación” revela un entramado conceptual que destacaron elementos clave como </w:t>
      </w:r>
      <w:r w:rsidR="00C81A0A">
        <w:t xml:space="preserve">intercultural, habilidades, y asertiva. Resaltando </w:t>
      </w:r>
      <w:r w:rsidR="005A0A51">
        <w:t xml:space="preserve">la importancia que los participantes otorgaron a la comunicación intercultural y la expresión efectiva durante su experiencia de </w:t>
      </w:r>
      <w:r w:rsidR="00216087">
        <w:t>movilidad.</w:t>
      </w:r>
      <w:r w:rsidR="005E2490">
        <w:t xml:space="preserve"> </w:t>
      </w:r>
      <w:r w:rsidR="00F642C7">
        <w:t xml:space="preserve">(Ver figura </w:t>
      </w:r>
      <w:r w:rsidR="00255251">
        <w:t>34</w:t>
      </w:r>
      <w:r w:rsidR="00F642C7">
        <w:t>)</w:t>
      </w:r>
    </w:p>
    <w:p w14:paraId="2615B3E7" w14:textId="77777777" w:rsidR="00C318F2" w:rsidRDefault="00C318F2" w:rsidP="00EF326F"/>
    <w:p w14:paraId="2FF26385" w14:textId="3AADE66E" w:rsidR="00135637" w:rsidRDefault="00135637" w:rsidP="00DE06A0">
      <w:pPr>
        <w:jc w:val="center"/>
      </w:pPr>
      <w:r w:rsidRPr="00B85586">
        <w:rPr>
          <w:noProof/>
        </w:rPr>
        <w:drawing>
          <wp:inline distT="0" distB="0" distL="0" distR="0" wp14:anchorId="45497EC9" wp14:editId="0E50F281">
            <wp:extent cx="2811780" cy="1164566"/>
            <wp:effectExtent l="0" t="0" r="7620" b="0"/>
            <wp:docPr id="183484577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4845775" name=""/>
                    <pic:cNvPicPr/>
                  </pic:nvPicPr>
                  <pic:blipFill rotWithShape="1">
                    <a:blip r:embed="rId50"/>
                    <a:srcRect l="947"/>
                    <a:stretch/>
                  </pic:blipFill>
                  <pic:spPr bwMode="auto">
                    <a:xfrm>
                      <a:off x="0" y="0"/>
                      <a:ext cx="2904024" cy="1202771"/>
                    </a:xfrm>
                    <a:prstGeom prst="rect">
                      <a:avLst/>
                    </a:prstGeom>
                    <a:ln>
                      <a:noFill/>
                    </a:ln>
                    <a:extLst>
                      <a:ext uri="{53640926-AAD7-44D8-BBD7-CCE9431645EC}">
                        <a14:shadowObscured xmlns:a14="http://schemas.microsoft.com/office/drawing/2010/main"/>
                      </a:ext>
                    </a:extLst>
                  </pic:spPr>
                </pic:pic>
              </a:graphicData>
            </a:graphic>
          </wp:inline>
        </w:drawing>
      </w:r>
    </w:p>
    <w:p w14:paraId="2B56E7FB" w14:textId="47FEF1DE" w:rsidR="00BA3E8C" w:rsidRDefault="004855C6" w:rsidP="00BA3E8C">
      <w:pPr>
        <w:jc w:val="center"/>
      </w:pPr>
      <w:r w:rsidRPr="00B85586">
        <w:t>Figura 3</w:t>
      </w:r>
      <w:r w:rsidR="00255251">
        <w:t>4</w:t>
      </w:r>
      <w:r w:rsidRPr="00B85586">
        <w:t xml:space="preserve">. </w:t>
      </w:r>
      <w:r>
        <w:t>Árbol de palabras para la clave asociada: “comunicación</w:t>
      </w:r>
      <w:r w:rsidRPr="00B85586">
        <w:t>”</w:t>
      </w:r>
      <w:r w:rsidR="00B85586">
        <w:t xml:space="preserve">. </w:t>
      </w:r>
      <w:r w:rsidR="00D927CB">
        <w:t xml:space="preserve">Fuente: </w:t>
      </w:r>
      <w:r w:rsidR="00BA3E8C">
        <w:t xml:space="preserve">Software </w:t>
      </w:r>
      <w:r w:rsidR="00BB5294">
        <w:t>Nvivo 14</w:t>
      </w:r>
    </w:p>
    <w:p w14:paraId="64963672" w14:textId="4A91C22F" w:rsidR="00D927CB" w:rsidRDefault="00D927CB" w:rsidP="00DE06A0">
      <w:pPr>
        <w:jc w:val="center"/>
      </w:pPr>
    </w:p>
    <w:p w14:paraId="1856FB47" w14:textId="5274060B" w:rsidR="00096870" w:rsidRDefault="00096870" w:rsidP="00EF326F">
      <w:r>
        <w:t xml:space="preserve">De acuerdo con </w:t>
      </w:r>
      <w:r w:rsidR="0078388E">
        <w:t>estos análisis</w:t>
      </w:r>
      <w:r w:rsidR="0075002A">
        <w:t xml:space="preserve"> cualitativo</w:t>
      </w:r>
      <w:r w:rsidR="00785B08">
        <w:t>s</w:t>
      </w:r>
      <w:r w:rsidR="0075002A">
        <w:t xml:space="preserve"> </w:t>
      </w:r>
      <w:r>
        <w:t>realizado</w:t>
      </w:r>
      <w:r w:rsidR="00785B08">
        <w:t>s</w:t>
      </w:r>
      <w:r w:rsidR="00BF4A34">
        <w:t>, se des</w:t>
      </w:r>
      <w:r w:rsidR="00B14E6A">
        <w:t xml:space="preserve">tacó </w:t>
      </w:r>
      <w:r w:rsidR="009C3060">
        <w:t xml:space="preserve">la riqueza y diversidad de las experiencias vividas durante el intercambio </w:t>
      </w:r>
      <w:r w:rsidR="00FD77D8">
        <w:t>académico</w:t>
      </w:r>
      <w:r w:rsidR="009C3060">
        <w:t>.</w:t>
      </w:r>
      <w:r w:rsidR="00351949">
        <w:t xml:space="preserve"> Se observó un desarrollo significativo de las dimensiones biológica y afectiva, interpersonal y social</w:t>
      </w:r>
      <w:r w:rsidR="00946227">
        <w:t xml:space="preserve">, así como estética y cognitiva. </w:t>
      </w:r>
      <w:r w:rsidR="00A71ACA">
        <w:t xml:space="preserve">La </w:t>
      </w:r>
      <w:r w:rsidR="0078388E">
        <w:t>participación</w:t>
      </w:r>
      <w:r w:rsidR="00A71ACA">
        <w:t xml:space="preserve"> en la vida académica social del pa</w:t>
      </w:r>
      <w:r w:rsidR="009B4478">
        <w:t xml:space="preserve">ís </w:t>
      </w:r>
      <w:r w:rsidR="00391E26">
        <w:t xml:space="preserve">de destino contribuyó al crecimiento personal y profesional de los participantes. </w:t>
      </w:r>
    </w:p>
    <w:p w14:paraId="00BE4D5B" w14:textId="77777777" w:rsidR="00294BFA" w:rsidRDefault="00294BFA" w:rsidP="00EF326F"/>
    <w:p w14:paraId="60B4CF3B" w14:textId="0EFD9FA8" w:rsidR="00294BFA" w:rsidRDefault="00294BFA" w:rsidP="00EF326F">
      <w:r>
        <w:t xml:space="preserve">En el camino de comprender mejor los aspectos que los participantes consideraron que fortalecieron durante el intercambio, se realizó la minería de texto </w:t>
      </w:r>
      <w:r w:rsidR="007B2D81">
        <w:t xml:space="preserve">por agrupamiento de códigos, facilitando una visibilidad general de los aspectos específicos de la formación integral que se destacaron durante el intercambio. </w:t>
      </w:r>
    </w:p>
    <w:p w14:paraId="68502710" w14:textId="77777777" w:rsidR="008B06C3" w:rsidRDefault="008B06C3" w:rsidP="007E4849">
      <w:pPr>
        <w:jc w:val="left"/>
      </w:pPr>
    </w:p>
    <w:p w14:paraId="638C0EC1" w14:textId="63F64EDA" w:rsidR="008B06C3" w:rsidRDefault="00EB0804" w:rsidP="00842A6A">
      <w:r>
        <w:t>En la figura 3</w:t>
      </w:r>
      <w:r w:rsidR="00255251">
        <w:t>5</w:t>
      </w:r>
      <w:r>
        <w:t xml:space="preserve">. Se observa que las habilidades más destacadas entre los participantes </w:t>
      </w:r>
      <w:r w:rsidR="00F251C1">
        <w:t>relacionan l</w:t>
      </w:r>
      <w:r w:rsidR="00D31145">
        <w:t xml:space="preserve">a comunicación asertiva, </w:t>
      </w:r>
      <w:r w:rsidR="00341A7C">
        <w:t>evidenciando un nivel significativo de fortalecimiento en esta área.</w:t>
      </w:r>
      <w:r w:rsidR="0003777C">
        <w:t xml:space="preserve"> </w:t>
      </w:r>
      <w:r w:rsidR="000D3579">
        <w:t xml:space="preserve">Posteriormente el pensamiento crítico </w:t>
      </w:r>
      <w:r w:rsidR="002A3B56">
        <w:t xml:space="preserve">indicó una capacidad reflexiva, además se </w:t>
      </w:r>
      <w:r w:rsidR="00CD43AD">
        <w:t>identificó</w:t>
      </w:r>
      <w:r w:rsidR="002A3B56">
        <w:t xml:space="preserve"> fortalezas notables en habilidades como la toma de decisiones, seguida por </w:t>
      </w:r>
      <w:r w:rsidR="00CD43AD">
        <w:t xml:space="preserve">el aprendizaje continuo y capacidad analítica. </w:t>
      </w:r>
      <w:r w:rsidR="00A75A53">
        <w:t>El desarrollo de est</w:t>
      </w:r>
      <w:r w:rsidR="00992CD0">
        <w:t>a</w:t>
      </w:r>
      <w:r w:rsidR="00A75A53">
        <w:t xml:space="preserve">s </w:t>
      </w:r>
      <w:r w:rsidR="004F00AF">
        <w:t xml:space="preserve">habilidades </w:t>
      </w:r>
      <w:r w:rsidR="00F0496C">
        <w:t>refuerza</w:t>
      </w:r>
      <w:r w:rsidR="009D73B2">
        <w:t xml:space="preserve"> en los participante</w:t>
      </w:r>
      <w:r w:rsidR="00AD02CE">
        <w:t xml:space="preserve"> </w:t>
      </w:r>
      <w:r w:rsidR="003637C1">
        <w:t>los elementos clave del</w:t>
      </w:r>
      <w:r w:rsidR="00AD02CE">
        <w:t xml:space="preserve"> perfil profesional</w:t>
      </w:r>
      <w:r w:rsidR="003637C1">
        <w:t xml:space="preserve"> </w:t>
      </w:r>
      <w:r w:rsidR="00B02F7E">
        <w:t xml:space="preserve">del programa de ingeniería industrial </w:t>
      </w:r>
      <w:r w:rsidR="00930A0C">
        <w:t>declarado por la UIS.</w:t>
      </w:r>
    </w:p>
    <w:p w14:paraId="234C7B83" w14:textId="34A99B2D" w:rsidR="00F51B37" w:rsidRDefault="00F51B37" w:rsidP="00F51B37">
      <w:pPr>
        <w:jc w:val="center"/>
      </w:pPr>
    </w:p>
    <w:p w14:paraId="38ABEACB" w14:textId="420522E6" w:rsidR="00F51B37" w:rsidRDefault="00E35A29" w:rsidP="00F51B37">
      <w:pPr>
        <w:jc w:val="center"/>
      </w:pPr>
      <w:r>
        <w:rPr>
          <w:noProof/>
        </w:rPr>
        <w:drawing>
          <wp:inline distT="0" distB="0" distL="0" distR="0" wp14:anchorId="5A189B48" wp14:editId="68B7B62E">
            <wp:extent cx="2743200" cy="1184366"/>
            <wp:effectExtent l="0" t="0" r="0" b="15875"/>
            <wp:docPr id="1191232809" name="Gráfico 1">
              <a:extLst xmlns:a="http://schemas.openxmlformats.org/drawingml/2006/main">
                <a:ext uri="{FF2B5EF4-FFF2-40B4-BE49-F238E27FC236}">
                  <a16:creationId xmlns:a16="http://schemas.microsoft.com/office/drawing/2014/main" id="{B78E96DD-092D-E331-55DF-6FDE9034DAD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7ACBFF0C" w14:textId="46650ADE" w:rsidR="00F51B37" w:rsidRDefault="004855C6" w:rsidP="00F51B37">
      <w:pPr>
        <w:jc w:val="center"/>
      </w:pPr>
      <w:r>
        <w:t>Figura 3</w:t>
      </w:r>
      <w:r w:rsidR="00255251">
        <w:t>5</w:t>
      </w:r>
      <w:r w:rsidR="00F674C2">
        <w:t>.</w:t>
      </w:r>
      <w:r>
        <w:t xml:space="preserve"> Ocurrencia de habilidades fortalecidas por los participantes</w:t>
      </w:r>
      <w:r w:rsidR="00B85586">
        <w:t xml:space="preserve">. </w:t>
      </w:r>
      <w:r w:rsidR="00F51B37">
        <w:t xml:space="preserve">Fuente: Elaboración propia. </w:t>
      </w:r>
    </w:p>
    <w:p w14:paraId="1451B614" w14:textId="77777777" w:rsidR="007E570E" w:rsidRDefault="007E570E" w:rsidP="00F51B37">
      <w:pPr>
        <w:jc w:val="center"/>
      </w:pPr>
    </w:p>
    <w:p w14:paraId="257D6404" w14:textId="77777777" w:rsidR="006E5FBC" w:rsidRDefault="006E5FBC" w:rsidP="00730341">
      <w:r>
        <w:t>En países como Estados Unidos, Argentina e Italia, un alto porcentaje de participantes muestra un desarrollo en habilidades como la comunicación asertiva. Sin embargo, esto puede no ser representativo debido a la baja muestra para estos países. En contraste, México lidera en el desarrollo de habilidades de comunicación asertiva durante la movilidad, seguido por Brasil.</w:t>
      </w:r>
    </w:p>
    <w:p w14:paraId="5672AC04" w14:textId="77777777" w:rsidR="006E5FBC" w:rsidRDefault="006E5FBC" w:rsidP="00730341"/>
    <w:p w14:paraId="29E3BD71" w14:textId="0D06080F" w:rsidR="006E0C43" w:rsidRDefault="00730341" w:rsidP="00730341">
      <w:r w:rsidRPr="00730341">
        <w:t>Según las experiencias compartidas por los participantes</w:t>
      </w:r>
      <w:r>
        <w:t xml:space="preserve">, </w:t>
      </w:r>
      <w:r w:rsidR="006E5FBC">
        <w:t>España sobresale en promover el pensamiento crítico, con el 38,46% de los estudiantes fortaleciendo esta habilidad durante su estancia. Por otro lado, Francia destaca en el fortalecimiento de la capacidad analítica y el pensamiento crítico, solo superada por España.</w:t>
      </w:r>
    </w:p>
    <w:p w14:paraId="715D992E" w14:textId="77777777" w:rsidR="00223FCA" w:rsidRDefault="00223FCA" w:rsidP="00730341">
      <w:r w:rsidRPr="00304466">
        <w:lastRenderedPageBreak/>
        <w:t xml:space="preserve">Para complementar el análisis cuantitativo y cualitativo, se consideró contrastar las impresiones subjetivas de los participantes sobre su desarrollo en las dimensiones contempladas en esta investigación. Estas impresiones se obtuvieron del cuestionario mediante una matriz de </w:t>
      </w:r>
      <w:r>
        <w:t>evaluación</w:t>
      </w:r>
      <w:r w:rsidRPr="00304466">
        <w:t xml:space="preserve"> de cinco puntos donde cada participante evaluaba su desarrollo para cada una de estas dimensiones. </w:t>
      </w:r>
    </w:p>
    <w:p w14:paraId="408BA808" w14:textId="79E16783" w:rsidR="00593948" w:rsidRDefault="00223FCA" w:rsidP="00223FCA">
      <w:pPr>
        <w:spacing w:before="240"/>
      </w:pPr>
      <w:r>
        <w:t xml:space="preserve">Se hace la normalización de estos datos para compararlos a una misma escala, convirtiéndolos a los porcentajes estandarizados. Al calcular el porcentaje de puntuación obtenidas a través de la escala de Likert (preguntas cerradas), se cuantifica el nivel de acuerdo de los estudiantes respecto las variables de cada una de las dimensiones. Mediante la minería de texto se identifican palabras claves y temas recurrentes </w:t>
      </w:r>
      <w:r w:rsidRPr="00E277AB">
        <w:t>que reflejaba la frecuencia con la que se mencionaban los distintos aspectos de su formación</w:t>
      </w:r>
      <w:r>
        <w:t xml:space="preserve"> y el desarrollo de estas dimensiones (</w:t>
      </w:r>
      <w:r w:rsidRPr="00E11856">
        <w:t>porcentaje de las menciones totales</w:t>
      </w:r>
      <w:r>
        <w:t>) en las preguntas abiertas.</w:t>
      </w:r>
    </w:p>
    <w:p w14:paraId="4135C1F9" w14:textId="77777777" w:rsidR="00593948" w:rsidRPr="00304466" w:rsidRDefault="00593948" w:rsidP="00593948"/>
    <w:p w14:paraId="6D047A24" w14:textId="23487F94" w:rsidR="00AC2194" w:rsidRDefault="00593948" w:rsidP="00216087">
      <w:r w:rsidRPr="00304466">
        <w:t>Los resultados obtenidos revelaron una consistencia notable. La dimensión Interpersonal y Social se mantuvo como la más destacada</w:t>
      </w:r>
      <w:r>
        <w:t xml:space="preserve">. Según los resultados de las autoevaluaciones, los participantes atribuyeron conscientemente un mayor desarrollo en la dimensión Ética y Espiritual, sin embargo, </w:t>
      </w:r>
      <w:r w:rsidRPr="00BB457B">
        <w:t>los resultados de l</w:t>
      </w:r>
      <w:r>
        <w:t xml:space="preserve">os puntajes de valoración </w:t>
      </w:r>
      <w:r w:rsidRPr="00BB457B">
        <w:t>y la minería de texto indicaron un desarrollo relativamente limitado en esta área</w:t>
      </w:r>
      <w:r>
        <w:t>.</w:t>
      </w:r>
    </w:p>
    <w:p w14:paraId="209CBBC4" w14:textId="77777777" w:rsidR="00593948" w:rsidRDefault="00593948" w:rsidP="00216087"/>
    <w:p w14:paraId="5FCE9809" w14:textId="77777777" w:rsidR="00AC2194" w:rsidRDefault="00AC2194" w:rsidP="00B232D8">
      <w:pPr>
        <w:jc w:val="center"/>
      </w:pPr>
      <w:r>
        <w:rPr>
          <w:noProof/>
        </w:rPr>
        <w:drawing>
          <wp:inline distT="0" distB="0" distL="0" distR="0" wp14:anchorId="327DDFBE" wp14:editId="32B949F4">
            <wp:extent cx="2870835" cy="1323474"/>
            <wp:effectExtent l="0" t="0" r="5715" b="0"/>
            <wp:docPr id="1016208481"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923599" cy="1347798"/>
                    </a:xfrm>
                    <a:prstGeom prst="rect">
                      <a:avLst/>
                    </a:prstGeom>
                    <a:noFill/>
                  </pic:spPr>
                </pic:pic>
              </a:graphicData>
            </a:graphic>
          </wp:inline>
        </w:drawing>
      </w:r>
    </w:p>
    <w:p w14:paraId="13AB6CE9" w14:textId="266A5453" w:rsidR="00AC2194" w:rsidRDefault="004855C6" w:rsidP="00AC2194">
      <w:pPr>
        <w:jc w:val="center"/>
      </w:pPr>
      <w:r>
        <w:t>Figura 3</w:t>
      </w:r>
      <w:r w:rsidR="00255251">
        <w:t>6</w:t>
      </w:r>
      <w:r>
        <w:t>. Comparación de desarrollo de dimensiones entre análisis, porcentaje de ocurrencias y matriz de valoración</w:t>
      </w:r>
      <w:r w:rsidR="00B85586">
        <w:t xml:space="preserve">. </w:t>
      </w:r>
      <w:r w:rsidR="00AC2194">
        <w:t>Fuente: Elaboración propia.</w:t>
      </w:r>
    </w:p>
    <w:p w14:paraId="0B57E208" w14:textId="77777777" w:rsidR="00AC2194" w:rsidRDefault="00AC2194" w:rsidP="00EF326F"/>
    <w:p w14:paraId="227168AA" w14:textId="09BE1AB1" w:rsidR="00BC1621" w:rsidRDefault="00487939" w:rsidP="00EF326F">
      <w:r w:rsidRPr="00544F0F">
        <w:t xml:space="preserve">Este hallazgo plantea interrogantes sobre la percepción individual versus la realidad objetiva del desarrollo de </w:t>
      </w:r>
      <w:r>
        <w:t>estas dimensiones durante la movilidad académica</w:t>
      </w:r>
      <w:r w:rsidRPr="00544F0F">
        <w:t xml:space="preserve">. Es posible que los participantes sobreestimen </w:t>
      </w:r>
      <w:r>
        <w:t xml:space="preserve">el grado de desarrollo de la dimensión Ética y Espiritual </w:t>
      </w:r>
      <w:r w:rsidRPr="00544F0F">
        <w:t xml:space="preserve">o que exista una discrepancia entre sus valores personales y sus </w:t>
      </w:r>
      <w:r>
        <w:t>vivencias</w:t>
      </w:r>
      <w:r w:rsidRPr="00544F0F">
        <w:t xml:space="preserve"> concretas</w:t>
      </w:r>
      <w:r>
        <w:t xml:space="preserve"> durante la movilidad</w:t>
      </w:r>
      <w:r w:rsidRPr="00544F0F">
        <w:t>.</w:t>
      </w:r>
      <w:r>
        <w:t xml:space="preserve"> Por su parte, el desarrollo de la dimensión Interpersonal y Social fue subestimado por los participantes de acuerdo con la percepción subjetiva de cada uno, siendo más importante </w:t>
      </w:r>
      <w:r>
        <w:t xml:space="preserve">en los puntajes de valoración </w:t>
      </w:r>
      <w:r w:rsidRPr="00BB457B">
        <w:t>y la minería de texto</w:t>
      </w:r>
      <w:r>
        <w:t>.</w:t>
      </w:r>
      <w:r w:rsidR="00917C9D">
        <w:t xml:space="preserve"> Ver </w:t>
      </w:r>
      <w:r w:rsidR="2A4A6409">
        <w:t>figura 3</w:t>
      </w:r>
      <w:r w:rsidR="00255251">
        <w:t>6</w:t>
      </w:r>
      <w:r w:rsidR="001C5CF3">
        <w:t xml:space="preserve">. </w:t>
      </w:r>
    </w:p>
    <w:p w14:paraId="744D6FD5" w14:textId="31A7682D" w:rsidR="00A71E57" w:rsidRDefault="00A71E57" w:rsidP="00AA3E17">
      <w:pPr>
        <w:jc w:val="left"/>
      </w:pPr>
    </w:p>
    <w:p w14:paraId="4AC6F54D" w14:textId="4629367B" w:rsidR="00472DEE" w:rsidRDefault="00414DEB" w:rsidP="009374FA">
      <w:pPr>
        <w:pStyle w:val="Ttulo1"/>
      </w:pPr>
      <w:r>
        <w:t>Conclusiones</w:t>
      </w:r>
    </w:p>
    <w:p w14:paraId="16582B21" w14:textId="77777777" w:rsidR="00F657EE" w:rsidRDefault="00F657EE" w:rsidP="00F657EE"/>
    <w:p w14:paraId="20ED87AF" w14:textId="06BC6F47" w:rsidR="00B675F1" w:rsidRDefault="00C079A1" w:rsidP="00B675F1">
      <w:r>
        <w:t>Según</w:t>
      </w:r>
      <w:r w:rsidR="00B675F1">
        <w:t xml:space="preserve"> los estudios estadísticos cuantitativos y cualitativos realizados, se </w:t>
      </w:r>
      <w:r w:rsidR="00DE14EB">
        <w:t>observa que los resultados están en línea con</w:t>
      </w:r>
      <w:r w:rsidR="00B675F1">
        <w:t xml:space="preserve"> la hipótesis de investigación planteada: “La movilidad académica impacta positivamente en la formación integral del ingeniero industrial ya que le permite reforzar habilidades y competencias relativas al desarrollo personal y la ciudadanía global”</w:t>
      </w:r>
      <w:r w:rsidR="006C7B84">
        <w:t>. Al analizar</w:t>
      </w:r>
      <w:r w:rsidR="0098363B">
        <w:t xml:space="preserve"> los datos</w:t>
      </w:r>
      <w:r w:rsidR="009E3B96">
        <w:t xml:space="preserve"> se identificaron</w:t>
      </w:r>
      <w:r w:rsidR="003764BB">
        <w:t xml:space="preserve"> </w:t>
      </w:r>
      <w:r w:rsidR="009440DD">
        <w:t xml:space="preserve">que las variables asociadas con la formación </w:t>
      </w:r>
      <w:r w:rsidR="00490669">
        <w:t xml:space="preserve">en su mayoría </w:t>
      </w:r>
      <w:r w:rsidR="009440DD">
        <w:t>tuvieron un alt</w:t>
      </w:r>
      <w:r w:rsidR="006D0474">
        <w:t>a incidencia</w:t>
      </w:r>
      <w:r w:rsidR="009440DD">
        <w:t xml:space="preserve"> debido a la movilidad</w:t>
      </w:r>
      <w:r w:rsidR="00B5201B">
        <w:t xml:space="preserve"> manteniendo un media de valoración de 4 de acuerdo con la escala 1 a 5</w:t>
      </w:r>
      <w:r w:rsidR="00490669">
        <w:t>,</w:t>
      </w:r>
      <w:r w:rsidR="00DA54D0">
        <w:t xml:space="preserve"> particularmente se </w:t>
      </w:r>
      <w:r w:rsidR="00F22282">
        <w:t>destacan</w:t>
      </w:r>
      <w:r w:rsidR="00AF13F6">
        <w:t xml:space="preserve"> las variables </w:t>
      </w:r>
      <w:r w:rsidR="00065D0E">
        <w:t>como</w:t>
      </w:r>
      <w:r w:rsidR="000E7E92">
        <w:t xml:space="preserve"> la au</w:t>
      </w:r>
      <w:r w:rsidR="00AD53DC">
        <w:t xml:space="preserve">tonomía, la </w:t>
      </w:r>
      <w:r w:rsidR="004B66D0">
        <w:t xml:space="preserve">satisfacción, </w:t>
      </w:r>
      <w:r w:rsidR="006D0474">
        <w:t xml:space="preserve"> autoconfianza y resiliencia </w:t>
      </w:r>
      <w:r w:rsidR="00065D0E">
        <w:t xml:space="preserve">que hacen parte de la dimensión biológica y afectiva, </w:t>
      </w:r>
      <w:r w:rsidR="00D37721">
        <w:t xml:space="preserve">asimismo </w:t>
      </w:r>
      <w:r w:rsidR="00B940DF">
        <w:t xml:space="preserve">se destaca el pensamiento crítico y analítico, adquisición de conocimiento y habilidad de lengua extranjera que </w:t>
      </w:r>
      <w:r w:rsidR="00183B11">
        <w:t xml:space="preserve">hacen parte de la dimensión estética y cognitiva, </w:t>
      </w:r>
      <w:r w:rsidR="006871DF">
        <w:t>en la dimensión ética y espiritual de destaca el respeto por creencias y valores</w:t>
      </w:r>
      <w:r w:rsidR="00824548">
        <w:t xml:space="preserve"> y en la dimensión interpersonal y social</w:t>
      </w:r>
      <w:r w:rsidR="00A626F9">
        <w:t>,</w:t>
      </w:r>
      <w:r w:rsidR="00BF1E39">
        <w:t xml:space="preserve"> se </w:t>
      </w:r>
      <w:r w:rsidR="00AB77E1">
        <w:t>identificó una alta valoración para las variables habilidades interculturales, el respeto por la diversidad y el desarrollo de redes académicas, profesionales</w:t>
      </w:r>
      <w:r w:rsidR="006D0474">
        <w:t xml:space="preserve"> </w:t>
      </w:r>
      <w:r w:rsidR="002F1F9D">
        <w:t xml:space="preserve">y sociales. </w:t>
      </w:r>
      <w:r w:rsidR="00666EB0">
        <w:t>Además se</w:t>
      </w:r>
      <w:r w:rsidR="00B675F1">
        <w:t xml:space="preserve"> descubrieron constructos subyacentes que mejoraron la comprensión inicial de las variables asociadas a la formación integral mediante pruebas de fiabilidad del instrumento y análisis factoriales exhaustivos. Estos constructos que muestran conexiones nuevas entre las variables revelaron aspectos adicionales que tienen un impacto en la formación integral de los estudiantes</w:t>
      </w:r>
      <w:r w:rsidR="005349E4">
        <w:t xml:space="preserve"> y se resaltaron </w:t>
      </w:r>
      <w:r w:rsidR="000405EB">
        <w:t xml:space="preserve">debido a la </w:t>
      </w:r>
      <w:r w:rsidR="00EB5482">
        <w:t xml:space="preserve">fuerte </w:t>
      </w:r>
      <w:r w:rsidR="000405EB">
        <w:t xml:space="preserve">percepción de </w:t>
      </w:r>
      <w:r w:rsidR="003F1436" w:rsidRPr="000405EB">
        <w:t>desarrollo</w:t>
      </w:r>
      <w:r w:rsidR="004505FE">
        <w:t>,</w:t>
      </w:r>
      <w:r w:rsidR="009B0D64">
        <w:t xml:space="preserve"> </w:t>
      </w:r>
      <w:r w:rsidR="00EE020C">
        <w:t xml:space="preserve">fueron definidos </w:t>
      </w:r>
      <w:r w:rsidR="00753812">
        <w:t>en la investigación</w:t>
      </w:r>
      <w:r w:rsidR="009A674B">
        <w:t xml:space="preserve"> como</w:t>
      </w:r>
      <w:r w:rsidR="00753812">
        <w:t xml:space="preserve">: </w:t>
      </w:r>
      <w:r w:rsidR="000405EB" w:rsidRPr="000405EB">
        <w:t>Desarrollo personal y social</w:t>
      </w:r>
      <w:r w:rsidR="009542DC">
        <w:t xml:space="preserve">, tolerancia, </w:t>
      </w:r>
      <w:r w:rsidR="00BE1F3F">
        <w:t xml:space="preserve">adaptación, </w:t>
      </w:r>
      <w:r w:rsidR="00FC4E12">
        <w:t>conexiones estratégicas</w:t>
      </w:r>
      <w:r w:rsidR="009542DC">
        <w:t xml:space="preserve"> </w:t>
      </w:r>
      <w:r w:rsidR="00EB7F04">
        <w:t>y fortaleza psicológica</w:t>
      </w:r>
      <w:r w:rsidR="009542DC">
        <w:t xml:space="preserve"> </w:t>
      </w:r>
      <w:r w:rsidR="00206AEF">
        <w:t xml:space="preserve">cuyo análisis </w:t>
      </w:r>
      <w:r w:rsidR="00F5384E">
        <w:t>demostr</w:t>
      </w:r>
      <w:r w:rsidR="00BE1F3F">
        <w:t>ó</w:t>
      </w:r>
      <w:r w:rsidR="00A1303A">
        <w:t xml:space="preserve"> </w:t>
      </w:r>
      <w:r w:rsidR="00F5384E">
        <w:t xml:space="preserve">una consistencia alta para todas las variables </w:t>
      </w:r>
      <w:r w:rsidR="00A323A7">
        <w:t xml:space="preserve">pues </w:t>
      </w:r>
      <w:r w:rsidR="00944D14">
        <w:t>mantuvieron percepciones</w:t>
      </w:r>
      <w:r w:rsidR="00B551DD">
        <w:t xml:space="preserve"> fuertes de incidencia. </w:t>
      </w:r>
    </w:p>
    <w:p w14:paraId="3BC60EB2" w14:textId="77777777" w:rsidR="00555CF9" w:rsidRDefault="00555CF9" w:rsidP="00B675F1"/>
    <w:p w14:paraId="707E83CA" w14:textId="0D5B98D7" w:rsidR="00555CF9" w:rsidRDefault="00555CF9" w:rsidP="00B675F1">
      <w:r w:rsidRPr="00555CF9">
        <w:t xml:space="preserve">De acuerdo con los </w:t>
      </w:r>
      <w:r w:rsidR="00D54E94">
        <w:t>intervalos de confianza</w:t>
      </w:r>
      <w:r w:rsidRPr="00555CF9">
        <w:t>, se puede asegurar con un nivel de confianza del 95% que la mayoría de las variables tienen la probabilidad de ser valoradas positivamente (con respuestas de 4 y 5) entre el 70% y 90%, lo que brinda un sólido respaldo para inferir sobre la incidencia y el impacto positivo de la movilidad, al proporcionar una medida de certeza asociada a estas afirmaciones.</w:t>
      </w:r>
    </w:p>
    <w:p w14:paraId="02CB870D" w14:textId="77777777" w:rsidR="008A4AA6" w:rsidRPr="00F148B5" w:rsidRDefault="008A4AA6" w:rsidP="00B675F1">
      <w:pPr>
        <w:rPr>
          <w:sz w:val="18"/>
          <w:szCs w:val="18"/>
        </w:rPr>
      </w:pPr>
    </w:p>
    <w:p w14:paraId="537B0D07" w14:textId="2E37E76C" w:rsidR="00B675F1" w:rsidRDefault="00B675F1" w:rsidP="00B675F1">
      <w:r>
        <w:t xml:space="preserve">La aplicación de análisis de varianza para diferentes factores importantes para el estudio, como el tipo de movilidad, el promedio académico, la temporalidad (pre y post COVID), el género y la lengua del país de destino </w:t>
      </w:r>
      <w:r>
        <w:lastRenderedPageBreak/>
        <w:t xml:space="preserve">mostraron diferencias significativas en tres o cuatros variables de las 18 evaluadas. Sin embargo, se tomó precaución al interpretar esas diferencias, especialmente porque la variabilidad del tamaño de la muestra podría influir en la generalización de los resultados de estas. A pesar de las diferencias encontradas, se halló que las percepciones en general fueron </w:t>
      </w:r>
      <w:r w:rsidR="0006362F">
        <w:t xml:space="preserve">valoradas con un impacto </w:t>
      </w:r>
      <w:r w:rsidR="00D05E43">
        <w:t xml:space="preserve">altamente </w:t>
      </w:r>
      <w:r>
        <w:t>positiv</w:t>
      </w:r>
      <w:r w:rsidR="0006362F">
        <w:t>o,</w:t>
      </w:r>
      <w:r>
        <w:t xml:space="preserve"> en la mayoría de las dimensiones evaluadas</w:t>
      </w:r>
      <w:r w:rsidR="006B701C">
        <w:t xml:space="preserve"> y particularmente </w:t>
      </w:r>
      <w:r w:rsidR="00A10402">
        <w:t>sobre las</w:t>
      </w:r>
      <w:r w:rsidR="006B701C">
        <w:t xml:space="preserve"> habilidades como la conciencia social, la interculturalidad, el respeto por la diversidad, la comunicación, la adaptación y el pensamiento crítico</w:t>
      </w:r>
      <w:r>
        <w:t>. Sin embargo, se destacó la necesidad de atención particular en áreas co</w:t>
      </w:r>
      <w:r w:rsidR="003553DF">
        <w:t xml:space="preserve">n </w:t>
      </w:r>
      <w:r w:rsidR="007B4436">
        <w:t xml:space="preserve">valoración de impacto neutro </w:t>
      </w:r>
      <w:r>
        <w:t xml:space="preserve">como el bienestar físico. </w:t>
      </w:r>
    </w:p>
    <w:p w14:paraId="1E94E542" w14:textId="77777777" w:rsidR="0089532E" w:rsidRDefault="0089532E" w:rsidP="00B675F1"/>
    <w:p w14:paraId="6B0729AD" w14:textId="2913724D" w:rsidR="00AD16CC" w:rsidRDefault="00B675F1" w:rsidP="00F657EE">
      <w:r>
        <w:t xml:space="preserve">Además, el análisis cualitativo demostró una incidencia mayoritariamente positiva en las dimensiones evaluadas a través de la minería de datos y las percepciones escritas de los participantes. Esto respaldó los hallazgos cuantitativos, ya que coincidieron con las percepciones subjetivas de los participantes en las dimensiones examinadas confirmando el impacto de la movilidad y fortaleciendo la validez de los resultados. De manera que, estos resultados en conjunto refuerzan la idea de que la movilidad académica no solo fortalece las habilidades y competencias iniciales propuestas sino que también </w:t>
      </w:r>
      <w:r w:rsidR="009E7828">
        <w:t>favorece</w:t>
      </w:r>
      <w:r>
        <w:t xml:space="preserve"> a una formación integral aún más amplia, lo que beneficia a los estudiantes de ingeniería industrial e</w:t>
      </w:r>
      <w:r w:rsidR="008634C2">
        <w:t>n</w:t>
      </w:r>
      <w:r>
        <w:t xml:space="preserve"> aspectos personales, profesionales y de ciudadanía global</w:t>
      </w:r>
      <w:r w:rsidR="002763E2">
        <w:t xml:space="preserve">, </w:t>
      </w:r>
      <w:r w:rsidR="008634C2">
        <w:t>lo que contribuye</w:t>
      </w:r>
      <w:r w:rsidR="002763E2">
        <w:t xml:space="preserve"> significativamente al desarrollo del perfil profesional</w:t>
      </w:r>
      <w:r w:rsidR="00792056">
        <w:t xml:space="preserve">, </w:t>
      </w:r>
      <w:r w:rsidR="00106C43">
        <w:t xml:space="preserve">donde </w:t>
      </w:r>
      <w:r w:rsidR="000A133C">
        <w:t xml:space="preserve">se destacan la comunicación </w:t>
      </w:r>
      <w:r w:rsidR="002B6D7B">
        <w:t>asertiva</w:t>
      </w:r>
      <w:r w:rsidR="00714A53">
        <w:t xml:space="preserve"> y</w:t>
      </w:r>
      <w:r w:rsidR="00385CE1">
        <w:t xml:space="preserve"> el pensamiento crítico.</w:t>
      </w:r>
      <w:r w:rsidR="005B16B1">
        <w:t xml:space="preserve"> </w:t>
      </w:r>
    </w:p>
    <w:p w14:paraId="6866B54C" w14:textId="77777777" w:rsidR="00FE4A3A" w:rsidRDefault="00FE4A3A" w:rsidP="00F657EE"/>
    <w:p w14:paraId="1793F036" w14:textId="77777777" w:rsidR="00F657EE" w:rsidRDefault="00F657EE" w:rsidP="00F657EE">
      <w:r>
        <w:t>De acuerdo con los resultados de las pruebas de hipótesis, para las diferencias significativas de las medias de las valoraciones entre los cuatro grupos de participantes y el análisis de minería de texto, se complementa las siguientes conclusiones.</w:t>
      </w:r>
    </w:p>
    <w:p w14:paraId="453E9672" w14:textId="77777777" w:rsidR="00AD16CC" w:rsidRDefault="00AD16CC" w:rsidP="00F657EE"/>
    <w:p w14:paraId="54DDC4F5" w14:textId="43D121DE" w:rsidR="00F657EE" w:rsidRPr="00223637" w:rsidRDefault="00F657EE" w:rsidP="00F657EE">
      <w:r w:rsidRPr="00223637">
        <w:t xml:space="preserve">Mujeres en </w:t>
      </w:r>
      <w:r w:rsidR="00761CA4">
        <w:t>p</w:t>
      </w:r>
      <w:r w:rsidRPr="00223637">
        <w:t xml:space="preserve">aís </w:t>
      </w:r>
      <w:r w:rsidR="00761CA4">
        <w:t>h</w:t>
      </w:r>
      <w:r w:rsidRPr="00223637">
        <w:t>ispanohablante. La</w:t>
      </w:r>
      <w:r w:rsidR="003B62DB">
        <w:t xml:space="preserve"> gran mayoría de las </w:t>
      </w:r>
      <w:r w:rsidRPr="00223637">
        <w:t>mujeres que se movilizaron a países hispanohablantes</w:t>
      </w:r>
      <w:r w:rsidR="003B62DB">
        <w:t xml:space="preserve"> evaluaron positivamente las variables </w:t>
      </w:r>
      <w:r w:rsidR="00712E38">
        <w:t xml:space="preserve">autonomía, </w:t>
      </w:r>
      <w:r w:rsidR="00375FE7">
        <w:t xml:space="preserve">respeto por creencias y valores, </w:t>
      </w:r>
      <w:r w:rsidR="00C43F4C">
        <w:t>empatía</w:t>
      </w:r>
      <w:r w:rsidR="005A3300">
        <w:t xml:space="preserve"> y conciencia social</w:t>
      </w:r>
      <w:r w:rsidR="00375D62">
        <w:t xml:space="preserve"> por lo que </w:t>
      </w:r>
      <w:r w:rsidR="0022431D">
        <w:t xml:space="preserve">ellas </w:t>
      </w:r>
      <w:r w:rsidRPr="00223637">
        <w:t xml:space="preserve">podrían haber encontrado un entorno cultural relativamente familiar, lo que posiblemente les permitió centrarse más en el desarrollo de </w:t>
      </w:r>
      <w:r w:rsidR="009979A6">
        <w:t xml:space="preserve">dichas </w:t>
      </w:r>
      <w:r w:rsidRPr="00223637">
        <w:t>habilidades interpersonales y sociales. Este entorno también podría facilitar una mayor integración y comprensión cultural, permitiéndoles experimentar un sentido de bienestar y satisfacción general sin enfrentarse al estrés adicional de una barrera lingüística significativa.</w:t>
      </w:r>
    </w:p>
    <w:p w14:paraId="647FFAB4" w14:textId="77777777" w:rsidR="00AD16CC" w:rsidRDefault="00AD16CC" w:rsidP="00F657EE"/>
    <w:p w14:paraId="5AD9C571" w14:textId="03E7B4E0" w:rsidR="00F657EE" w:rsidRDefault="00F657EE" w:rsidP="00F657EE">
      <w:r w:rsidRPr="00223637">
        <w:t xml:space="preserve">Hombres en </w:t>
      </w:r>
      <w:r w:rsidR="00761CA4">
        <w:t>p</w:t>
      </w:r>
      <w:r w:rsidRPr="00223637">
        <w:t xml:space="preserve">aís de </w:t>
      </w:r>
      <w:r w:rsidR="00761CA4">
        <w:t>l</w:t>
      </w:r>
      <w:r w:rsidRPr="00223637">
        <w:t xml:space="preserve">engua Extranjera. Los hombres que se movilizaron a países de lengua extranjera </w:t>
      </w:r>
      <w:r w:rsidR="003919E8">
        <w:t xml:space="preserve">percibieron </w:t>
      </w:r>
      <w:r w:rsidR="00FB1804">
        <w:t xml:space="preserve">de manera muy positiva </w:t>
      </w:r>
      <w:r w:rsidR="0084684F">
        <w:t xml:space="preserve">el desarrollo de </w:t>
      </w:r>
      <w:r w:rsidR="0084684F" w:rsidRPr="00223637">
        <w:t xml:space="preserve">habilidades de </w:t>
      </w:r>
      <w:r w:rsidR="0084684F" w:rsidRPr="00223637">
        <w:t xml:space="preserve">resolución de problemas, </w:t>
      </w:r>
      <w:r w:rsidR="0084684F">
        <w:t xml:space="preserve">respeto por la diversidad, habilidades interculturales, satisfacción, responsabilidad y </w:t>
      </w:r>
      <w:r w:rsidR="0084684F" w:rsidRPr="00223637">
        <w:t xml:space="preserve">habilidades lingüísticas. </w:t>
      </w:r>
      <w:r w:rsidRPr="00223637">
        <w:t>Esta experiencia desafiante, podría ser particularmente enriquecedora,</w:t>
      </w:r>
      <w:r w:rsidR="00D5319A">
        <w:t xml:space="preserve"> </w:t>
      </w:r>
      <w:r w:rsidR="00E3078C">
        <w:t>a</w:t>
      </w:r>
      <w:r w:rsidR="00414C53" w:rsidRPr="00414C53">
        <w:t>l estar inmersos en un entorno lingüístico y cultural diferente</w:t>
      </w:r>
      <w:r w:rsidR="00414C53">
        <w:t xml:space="preserve">, </w:t>
      </w:r>
      <w:r w:rsidR="00E3078C">
        <w:t xml:space="preserve">lo </w:t>
      </w:r>
      <w:r w:rsidR="00D5319A">
        <w:t>que</w:t>
      </w:r>
      <w:r w:rsidRPr="00223637">
        <w:t xml:space="preserve"> foment</w:t>
      </w:r>
      <w:r w:rsidR="00414C53">
        <w:t>a</w:t>
      </w:r>
      <w:r w:rsidRPr="00223637">
        <w:t xml:space="preserve"> </w:t>
      </w:r>
      <w:r w:rsidR="00414C53">
        <w:t>la</w:t>
      </w:r>
      <w:r w:rsidRPr="00223637">
        <w:t xml:space="preserve"> necesidad de superar</w:t>
      </w:r>
      <w:r w:rsidR="00E3078C">
        <w:t xml:space="preserve"> dichas</w:t>
      </w:r>
      <w:r w:rsidRPr="00223637">
        <w:t xml:space="preserve"> barreras</w:t>
      </w:r>
      <w:r w:rsidR="00414C53">
        <w:t>, estimulando</w:t>
      </w:r>
      <w:r w:rsidRPr="00223637">
        <w:t xml:space="preserve"> un aprendizaje intensivo y la adquisición de nuevas perspectivas, promoviendo así un crecimiento personal y profesional significativo.</w:t>
      </w:r>
    </w:p>
    <w:p w14:paraId="50000B29" w14:textId="77777777" w:rsidR="00AD16CC" w:rsidRPr="00223637" w:rsidRDefault="00AD16CC" w:rsidP="00F657EE"/>
    <w:p w14:paraId="6F78631A" w14:textId="0ED23081" w:rsidR="00F657EE" w:rsidRDefault="00F657EE" w:rsidP="00F657EE">
      <w:r w:rsidRPr="00223637">
        <w:t xml:space="preserve">Mujeres en </w:t>
      </w:r>
      <w:r w:rsidR="00761CA4">
        <w:t>p</w:t>
      </w:r>
      <w:r w:rsidRPr="00223637">
        <w:t xml:space="preserve">aís de </w:t>
      </w:r>
      <w:r w:rsidR="00761CA4">
        <w:t>l</w:t>
      </w:r>
      <w:r w:rsidRPr="00223637">
        <w:t xml:space="preserve">engua </w:t>
      </w:r>
      <w:r w:rsidR="00761CA4">
        <w:t>e</w:t>
      </w:r>
      <w:r w:rsidRPr="00223637">
        <w:t xml:space="preserve">xtranjera. Las mujeres en países de lengua extranjera se enfrentan a retos similares a sus contrapartes masculinas en términos de barreras lingüísticas y culturales. </w:t>
      </w:r>
      <w:r w:rsidR="00AA3ADC">
        <w:t xml:space="preserve">Este grupo destacó especialmente en el desarrollo de variables como la autoconfianza, percepción de lo correcto, adquisición de conocimiento, pensamiento crítico y analítico y habilidades en lengua extranjera. Debido a ello, </w:t>
      </w:r>
      <w:r w:rsidRPr="00223637">
        <w:t>podrían abordar estos desafíos de manera diferente,</w:t>
      </w:r>
      <w:r w:rsidR="00780144">
        <w:t xml:space="preserve"> </w:t>
      </w:r>
      <w:r w:rsidR="00F02B43">
        <w:t xml:space="preserve">mediante </w:t>
      </w:r>
      <w:r w:rsidR="00BF7EC0" w:rsidRPr="00BF7EC0">
        <w:t xml:space="preserve">el desarrollo de habilidades que les permitan adaptarse y tener éxito en un entorno nuevo </w:t>
      </w:r>
      <w:r w:rsidR="002D585F">
        <w:t>e igualmente</w:t>
      </w:r>
      <w:r w:rsidR="00BF7EC0" w:rsidRPr="00BF7EC0">
        <w:t xml:space="preserve"> </w:t>
      </w:r>
      <w:r w:rsidR="00F02B43">
        <w:t>retador.</w:t>
      </w:r>
    </w:p>
    <w:p w14:paraId="4FE2475B" w14:textId="77777777" w:rsidR="00AD16CC" w:rsidRPr="00223637" w:rsidRDefault="00AD16CC" w:rsidP="00F657EE"/>
    <w:p w14:paraId="787EE197" w14:textId="46EC58CE" w:rsidR="00F657EE" w:rsidRDefault="00F657EE" w:rsidP="00F657EE">
      <w:r w:rsidRPr="00223637">
        <w:t xml:space="preserve">Hombres en </w:t>
      </w:r>
      <w:r w:rsidR="00761CA4">
        <w:t>p</w:t>
      </w:r>
      <w:r w:rsidRPr="00223637">
        <w:t xml:space="preserve">aís </w:t>
      </w:r>
      <w:r w:rsidR="00761CA4">
        <w:t>h</w:t>
      </w:r>
      <w:r w:rsidRPr="00223637">
        <w:t xml:space="preserve">ispanohablante. </w:t>
      </w:r>
      <w:r w:rsidR="005F64A5">
        <w:t>L</w:t>
      </w:r>
      <w:r w:rsidR="00601EB3">
        <w:t>a mayoría de l</w:t>
      </w:r>
      <w:r w:rsidRPr="00223637">
        <w:t>os hombres en países hispanohablantes</w:t>
      </w:r>
      <w:r w:rsidR="005F64A5">
        <w:t xml:space="preserve"> desarrollaron </w:t>
      </w:r>
      <w:r w:rsidR="008A6F46">
        <w:t xml:space="preserve">muy </w:t>
      </w:r>
      <w:r w:rsidR="00601EB3">
        <w:t>positivamente</w:t>
      </w:r>
      <w:r w:rsidR="008A6F46">
        <w:t xml:space="preserve"> </w:t>
      </w:r>
      <w:r w:rsidR="00ED7787">
        <w:t xml:space="preserve">las habilidades de comunicación, </w:t>
      </w:r>
      <w:r w:rsidR="00BB2AF3">
        <w:t xml:space="preserve">la conciencia social, </w:t>
      </w:r>
      <w:r w:rsidR="001554BB">
        <w:t>la resiliencia</w:t>
      </w:r>
      <w:r w:rsidR="00B34D00">
        <w:t xml:space="preserve"> y la autonomía. </w:t>
      </w:r>
      <w:r w:rsidR="00236AD9">
        <w:t>A partir de estos resultados se podría decir que l</w:t>
      </w:r>
      <w:r w:rsidRPr="00223637">
        <w:t xml:space="preserve">a menor barrera lingüística podría permitirles enfocarse más en la adaptación cultural y el desarrollo de relaciones. Sin embargo, el entorno cultural podría ser percibido como menos desafiante, </w:t>
      </w:r>
      <w:r w:rsidR="00236AD9">
        <w:t>ya que</w:t>
      </w:r>
      <w:r w:rsidRPr="00223637">
        <w:t xml:space="preserve"> no experimentar</w:t>
      </w:r>
      <w:r w:rsidR="00236AD9">
        <w:t>ían</w:t>
      </w:r>
      <w:r w:rsidRPr="00223637">
        <w:t xml:space="preserve"> el mismo nivel de crecimiento en algunas áreas (como habilidades lingüísticas o pensamiento crítico) comparado con sus experiencias en un país de lengua extranjera. Aun así, la familiaridad lingüística podría facilitar una inmersión cultural más profunda y oportunidades para desarrollar habilidades específicas relacionadas con la comprensión, las habilidades de comunicación y el respeto por las diferencias culturales.</w:t>
      </w:r>
    </w:p>
    <w:p w14:paraId="24141FAA" w14:textId="77777777" w:rsidR="00AD16CC" w:rsidRPr="00223637" w:rsidRDefault="00AD16CC" w:rsidP="00F657EE"/>
    <w:p w14:paraId="36A15584" w14:textId="7165C094" w:rsidR="00F657EE" w:rsidRDefault="00F657EE" w:rsidP="00F657EE">
      <w:r w:rsidRPr="00223637">
        <w:t>Cada uno de estos grupos experimenta</w:t>
      </w:r>
      <w:r>
        <w:t>ron</w:t>
      </w:r>
      <w:r w:rsidRPr="00223637">
        <w:t xml:space="preserve"> su movilidad académica de manera única, con diferentes oportunidades y desafíos que influye</w:t>
      </w:r>
      <w:r>
        <w:t>ron</w:t>
      </w:r>
      <w:r w:rsidRPr="00223637">
        <w:t xml:space="preserve"> en su desarrollo personal y profesional. Mientras que los desafíos lingüísticos y culturales pueden actuar como catalizadores para el crecimiento en ciertas áreas, la familiaridad y la comodidad también pueden proporcionar el espacio necesario para el desarrollo de habilidades sociales y emocionales.</w:t>
      </w:r>
      <w:r w:rsidR="00571F60">
        <w:t xml:space="preserve"> Estas apreciaciones se </w:t>
      </w:r>
      <w:r w:rsidR="00D85045">
        <w:t>complementan con</w:t>
      </w:r>
      <w:r w:rsidR="00571F60">
        <w:t xml:space="preserve"> la información suministrada por los participantes</w:t>
      </w:r>
      <w:r w:rsidR="00D85045">
        <w:t xml:space="preserve"> </w:t>
      </w:r>
      <w:r w:rsidR="00B847E8">
        <w:t>en respuesta a las preguntas abiertas.</w:t>
      </w:r>
      <w:r w:rsidR="00B77FE1">
        <w:t xml:space="preserve"> Sin embargo, es</w:t>
      </w:r>
      <w:r w:rsidR="00B04D33" w:rsidRPr="00B04D33">
        <w:t xml:space="preserve"> importante tener en cuenta que estas interpretaciones son hipotéticas y que las experiencias individuales pueden variar dentro de cada grupo.</w:t>
      </w:r>
    </w:p>
    <w:p w14:paraId="778A2354" w14:textId="77777777" w:rsidR="00AD16CC" w:rsidRDefault="00AD16CC" w:rsidP="00F657EE"/>
    <w:p w14:paraId="665A85F0" w14:textId="77777777" w:rsidR="00F657EE" w:rsidRDefault="00F657EE" w:rsidP="00F657EE">
      <w:r>
        <w:lastRenderedPageBreak/>
        <w:t xml:space="preserve">Del análisis cualitativo se puede concluir que, los participantes muestran un mayor desarrollo en habilidades como la comunicación asertiva, el pensamiento crítico y la adaptabilidad, lo que refleja una mejora en aspectos para su desarrollo personal y profesional, este comportamiento en el desarrollo de habilidades se observó de manera consistente en los países, aunque con variaciones significativas en el énfasis de ciertas habilidades según el contexto cultural, como se expuso en las conclusiones de los grupos segmentados por género y lengua debido al país de movilidad. Sin embargo, se denotó una discrepancia entre la percepción de desarrollo de la dimensión ética y espiritual. Lo anterior sugiere la necesidad de una reflexión más profunda sobre cómo los participantes de la movilidad perciben y valoran su crecimiento durante la experiencia de movilidad académica. </w:t>
      </w:r>
    </w:p>
    <w:p w14:paraId="343AFB36" w14:textId="77777777" w:rsidR="00AD16CC" w:rsidRDefault="00AD16CC" w:rsidP="00F657EE"/>
    <w:p w14:paraId="39D131FD" w14:textId="77777777" w:rsidR="00F657EE" w:rsidRDefault="00F657EE" w:rsidP="00F657EE">
      <w:r w:rsidRPr="00304466">
        <w:t>La experiencia de intercambio académico internacional incide en la formación integral en medida que el participante se exponga a escenarios que lo desafíen a desarrollar o fortalecer las habilidades y competencias específicas del entorno. La manera y el grado en que estas se desarrollan dependerán especialmente de otras variables como la diversidad cultural del país de la universidad destino, las políticas gubernamentales, el idioma oficial del país destino, la calidad académica de la universidad destino, así como la motivación, las aspiraciones e intereses del participante.</w:t>
      </w:r>
    </w:p>
    <w:p w14:paraId="5C2747D4" w14:textId="77777777" w:rsidR="00AD16CC" w:rsidRPr="00304466" w:rsidRDefault="00AD16CC" w:rsidP="00F657EE"/>
    <w:p w14:paraId="3D64BE75" w14:textId="129EF891" w:rsidR="005458D9" w:rsidRDefault="00414DEB" w:rsidP="00472DEE">
      <w:pPr>
        <w:pStyle w:val="Ttulo1"/>
      </w:pPr>
      <w:r>
        <w:t>Recomendaciones</w:t>
      </w:r>
    </w:p>
    <w:p w14:paraId="5CEB560F" w14:textId="6F5BEBD9" w:rsidR="005458D9" w:rsidRDefault="005458D9"/>
    <w:p w14:paraId="76AC2C6B" w14:textId="77777777" w:rsidR="006E5052" w:rsidRDefault="00AD16CC" w:rsidP="00AD16CC">
      <w:r>
        <w:t xml:space="preserve">Es importante para futuras investigaciones en el área una estructuración detallada en los instrumentos de evaluación para capturar de forma más precisa el desarrollo de todas las dimensiones de formación integral, específicamente aquellas que los participantes podrían subestimar. </w:t>
      </w:r>
    </w:p>
    <w:p w14:paraId="6193DBF6" w14:textId="77777777" w:rsidR="006E5052" w:rsidRDefault="006E5052" w:rsidP="00AD16CC"/>
    <w:p w14:paraId="13C72A5B" w14:textId="77777777" w:rsidR="00722EAD" w:rsidRDefault="00741629" w:rsidP="00AD16CC">
      <w:r>
        <w:t>Debido</w:t>
      </w:r>
      <w:r w:rsidR="00AD16CC">
        <w:t xml:space="preserve"> a la naturaleza laboral de muchos egresados que hicieron parte </w:t>
      </w:r>
      <w:r w:rsidR="00F90DD1">
        <w:t>de esta investigación,</w:t>
      </w:r>
      <w:r w:rsidR="00AD16CC">
        <w:t xml:space="preserve"> se sugiere explorar alternativas adicionales como el refinamiento de estrategias de contacto y seguimiento para el impacto positivo de futuras investigaciones, lo que podría enriquecer la muestra y los resultados. </w:t>
      </w:r>
    </w:p>
    <w:p w14:paraId="44B027BE" w14:textId="77777777" w:rsidR="00722EAD" w:rsidRDefault="00722EAD" w:rsidP="00AD16CC"/>
    <w:p w14:paraId="4BC5FF6B" w14:textId="421CF35F" w:rsidR="00AD16CC" w:rsidRDefault="006538B8" w:rsidP="00AD16CC">
      <w:r w:rsidRPr="006538B8">
        <w:t>Por otra parte, se recomienda realizar estudios longitudinales para evaluar el impacto a largo plazo de la experiencia de intercambio o movilidad académica en el desarrollo integral de los ingenieros industriales, de la misma manera se sugiere investigar más a fondo las razones por las cuales ciertos destinos y universidades son más populares entre los estudiantes, ya que se podría obtener información valiosa para mejorar la oferta de programas de movilidad académica</w:t>
      </w:r>
      <w:r w:rsidR="00663109">
        <w:t xml:space="preserve"> que permita </w:t>
      </w:r>
      <w:r w:rsidR="00663109">
        <w:t>contribuir con los perfiles asociados a las carreras y su impacto integral</w:t>
      </w:r>
      <w:r w:rsidRPr="006538B8">
        <w:t>.</w:t>
      </w:r>
    </w:p>
    <w:p w14:paraId="531F993B" w14:textId="77777777" w:rsidR="00D15E1E" w:rsidRDefault="00D15E1E" w:rsidP="00AD16CC"/>
    <w:p w14:paraId="666825AC" w14:textId="77777777" w:rsidR="006F2818" w:rsidRDefault="00AD16CC" w:rsidP="00AD16CC">
      <w:r>
        <w:t xml:space="preserve">Por otro lado, la experiencia variada en diferentes países podría enriquecer aún más el desarrollo integral de los participantes, por lo que se sugiere explorar </w:t>
      </w:r>
      <w:r w:rsidR="00AB5303">
        <w:t xml:space="preserve">en un estudio </w:t>
      </w:r>
      <w:r w:rsidR="00E232A1">
        <w:t xml:space="preserve">enfocado en </w:t>
      </w:r>
      <w:r w:rsidR="00896A94">
        <w:t xml:space="preserve">el análisis de posibles variables asociadas a un país </w:t>
      </w:r>
      <w:r w:rsidR="00782B54">
        <w:t>que tiene un contexto muy diferente al país de origen</w:t>
      </w:r>
      <w:r>
        <w:t xml:space="preserve"> </w:t>
      </w:r>
      <w:r w:rsidR="002371F1">
        <w:t xml:space="preserve">lo que podría llevar a </w:t>
      </w:r>
      <w:r w:rsidR="00D83824">
        <w:t>identificar</w:t>
      </w:r>
      <w:r>
        <w:t xml:space="preserve"> oportunidades para impactar en una experiencia más diversa que promueva este desarrollo</w:t>
      </w:r>
      <w:r w:rsidR="00517123">
        <w:t xml:space="preserve"> de las variables que se estudien</w:t>
      </w:r>
      <w:r>
        <w:t xml:space="preserve">. </w:t>
      </w:r>
    </w:p>
    <w:p w14:paraId="1E35FDF1" w14:textId="77777777" w:rsidR="006F2818" w:rsidRDefault="006F2818" w:rsidP="00AD16CC"/>
    <w:p w14:paraId="4E729A48" w14:textId="29F50446" w:rsidR="00CB0809" w:rsidRDefault="00AD16CC" w:rsidP="00AD16CC">
      <w:r>
        <w:t>Se recomienda llevar a cabo investigaciones adicionales para comprender mejor cómo las interacciones entre el género, las diferencias culturales</w:t>
      </w:r>
      <w:r w:rsidR="00376837">
        <w:t xml:space="preserve">, </w:t>
      </w:r>
      <w:r>
        <w:t>el contexto lingüístico</w:t>
      </w:r>
      <w:r w:rsidR="00376837">
        <w:t xml:space="preserve"> y </w:t>
      </w:r>
      <w:r w:rsidR="009A0879">
        <w:t xml:space="preserve">el tipo de movilidad en la que se participa, </w:t>
      </w:r>
      <w:r>
        <w:t xml:space="preserve">influyen en el desarrollo personal y académico </w:t>
      </w:r>
      <w:r w:rsidR="000C2F4C">
        <w:t>al participar en programas de</w:t>
      </w:r>
      <w:r>
        <w:t xml:space="preserve"> movilidad académica, lo que puede informar continuamente la mejora de los programas y políticas en este ámbito. </w:t>
      </w:r>
    </w:p>
    <w:p w14:paraId="3027B050" w14:textId="77777777" w:rsidR="001A1DC8" w:rsidRDefault="001A1DC8" w:rsidP="00AD16CC"/>
    <w:p w14:paraId="0D495228" w14:textId="310B8794" w:rsidR="001A1DC8" w:rsidRDefault="009435D0" w:rsidP="00AD16CC">
      <w:r>
        <w:t xml:space="preserve">Teniendo en cuenta </w:t>
      </w:r>
      <w:r w:rsidR="00280F65">
        <w:t xml:space="preserve">que </w:t>
      </w:r>
      <w:r>
        <w:t xml:space="preserve">el </w:t>
      </w:r>
      <w:r w:rsidR="00280F65">
        <w:t xml:space="preserve">estudio del presente </w:t>
      </w:r>
      <w:r w:rsidR="00A50528">
        <w:t>artículo</w:t>
      </w:r>
      <w:r>
        <w:t xml:space="preserve"> se centró en </w:t>
      </w:r>
      <w:r w:rsidR="00280F65">
        <w:t>un</w:t>
      </w:r>
      <w:r w:rsidR="00DA6321">
        <w:t xml:space="preserve">a instrucción especifica, sería </w:t>
      </w:r>
      <w:r w:rsidR="00492AE8">
        <w:t xml:space="preserve">concluyente llevar a cabo investigaciones comparativas entre diferentes universidades y programas académicas </w:t>
      </w:r>
      <w:r w:rsidR="00895718">
        <w:t>para evaluar c</w:t>
      </w:r>
      <w:r w:rsidR="00581D35">
        <w:t xml:space="preserve">ómo la movilidad académica impacta la formación integral de los estudiantes universitarios en diferentes contextos asociados </w:t>
      </w:r>
      <w:r w:rsidR="00EA649D">
        <w:t xml:space="preserve">a la universidad </w:t>
      </w:r>
      <w:r w:rsidR="00194C34">
        <w:t xml:space="preserve">de origen. </w:t>
      </w:r>
    </w:p>
    <w:p w14:paraId="0E5D6CAD" w14:textId="77777777" w:rsidR="00CB0809" w:rsidRDefault="00CB0809" w:rsidP="00AD16CC"/>
    <w:p w14:paraId="0C1693D9" w14:textId="1DE6BA5F" w:rsidR="005458D9" w:rsidRDefault="00414DEB" w:rsidP="00472DEE">
      <w:pPr>
        <w:pStyle w:val="Ttulo1"/>
      </w:pPr>
      <w:r>
        <w:t>Agradecimientos</w:t>
      </w:r>
    </w:p>
    <w:p w14:paraId="5932A081" w14:textId="77777777" w:rsidR="005458D9" w:rsidRDefault="005458D9"/>
    <w:p w14:paraId="01647654" w14:textId="77777777" w:rsidR="00316A84" w:rsidRDefault="00B73B97">
      <w:r>
        <w:t>Queremos expresar nuestro agradecimiento a las siguientes personas e in</w:t>
      </w:r>
      <w:r w:rsidR="005659A6">
        <w:t>s</w:t>
      </w:r>
      <w:r>
        <w:t>t</w:t>
      </w:r>
      <w:r w:rsidR="005659A6">
        <w:t xml:space="preserve">itución </w:t>
      </w:r>
      <w:r w:rsidR="00AB1E5F">
        <w:t xml:space="preserve">que contribuyeron de manera </w:t>
      </w:r>
      <w:r w:rsidR="00E628B7">
        <w:t>significativa al desarrollo de la investigación reportada</w:t>
      </w:r>
    </w:p>
    <w:p w14:paraId="4B9768BA" w14:textId="60FA55E0" w:rsidR="00E628B7" w:rsidRDefault="00E628B7"/>
    <w:p w14:paraId="530C53DD" w14:textId="791F9542" w:rsidR="00335112" w:rsidRDefault="00FA2732">
      <w:r>
        <w:t>Al cuerpo docente</w:t>
      </w:r>
      <w:r w:rsidR="00C95A64">
        <w:t xml:space="preserve">, </w:t>
      </w:r>
      <w:r w:rsidR="00812238">
        <w:t xml:space="preserve">el </w:t>
      </w:r>
      <w:r w:rsidR="00415AFB">
        <w:t>departamento de calidad de la E</w:t>
      </w:r>
      <w:r w:rsidR="00BB7B26">
        <w:t>EIE</w:t>
      </w:r>
      <w:r>
        <w:t xml:space="preserve"> </w:t>
      </w:r>
      <w:r w:rsidR="00661028">
        <w:t>y la división de relaciones exteriores</w:t>
      </w:r>
      <w:r>
        <w:t xml:space="preserve"> </w:t>
      </w:r>
      <w:r w:rsidR="00812238">
        <w:t xml:space="preserve">de la Universidad Industrial de Santander </w:t>
      </w:r>
      <w:r>
        <w:t>cuyo apoyo continuo y facilit</w:t>
      </w:r>
      <w:r w:rsidR="004F1993">
        <w:t xml:space="preserve">ación </w:t>
      </w:r>
      <w:r w:rsidR="00335112">
        <w:t xml:space="preserve">de recursos académicos fueron necesarios para llevar a cabo este estudio. </w:t>
      </w:r>
      <w:r w:rsidR="006D3591">
        <w:br/>
      </w:r>
    </w:p>
    <w:p w14:paraId="08CDD4CF" w14:textId="05BFF200" w:rsidR="00C42B06" w:rsidRDefault="00335112">
      <w:r>
        <w:t>A todos los estudiantes/egresados de la Escuela de Estudios Industriales y Empresa</w:t>
      </w:r>
      <w:r w:rsidR="00483245">
        <w:t>ria</w:t>
      </w:r>
      <w:r w:rsidR="00B24A65">
        <w:t>le</w:t>
      </w:r>
      <w:r>
        <w:t xml:space="preserve">s de la carrera de ingeniería industrial UIS que participaron en la encuesta y compartieron sus experiencias, cuyas contribuciones fueron esenciales para el desarrollo y resultado exitoso de este trabajo. </w:t>
      </w:r>
    </w:p>
    <w:p w14:paraId="4E2F53E3" w14:textId="77777777" w:rsidR="004125BA" w:rsidRDefault="004125BA"/>
    <w:p w14:paraId="0644694E" w14:textId="1C4A0B39" w:rsidR="005458D9" w:rsidRDefault="00FC2CDA">
      <w:r>
        <w:t xml:space="preserve">A todas las personas que, de alguna manera, brindaron su colaboración y apoyo durante todo el proceso de desarrollo de este estudio. </w:t>
      </w:r>
    </w:p>
    <w:p w14:paraId="09889328" w14:textId="77777777" w:rsidR="00FE4C74" w:rsidRDefault="00FE4C74"/>
    <w:p w14:paraId="57821363" w14:textId="77777777" w:rsidR="00FE4C74" w:rsidRDefault="00FE4C74" w:rsidP="001E0EEA">
      <w:pPr>
        <w:pStyle w:val="Ttulo1"/>
      </w:pPr>
      <w:r w:rsidRPr="00FE4C74">
        <w:t>Conflicto interés</w:t>
      </w:r>
    </w:p>
    <w:p w14:paraId="342E9D19" w14:textId="77777777" w:rsidR="00FE4C74" w:rsidRDefault="00FE4C74"/>
    <w:p w14:paraId="7B4DA3A4" w14:textId="3D99C4F2" w:rsidR="005458D9" w:rsidRDefault="00027DC6">
      <w:r>
        <w:lastRenderedPageBreak/>
        <w:t>Los autores declaran no tener conflictos de interés relevantes en relación con la investigación reportada en este artículo.</w:t>
      </w:r>
    </w:p>
    <w:p w14:paraId="3693D9D2" w14:textId="77777777" w:rsidR="005458D9" w:rsidRDefault="005458D9"/>
    <w:p w14:paraId="0665164C" w14:textId="77777777" w:rsidR="00766DBF" w:rsidRDefault="00766DBF" w:rsidP="00766DBF">
      <w:pPr>
        <w:pStyle w:val="Ttulo1"/>
      </w:pPr>
      <w:r w:rsidRPr="00766DBF">
        <w:t>Referencias</w:t>
      </w:r>
    </w:p>
    <w:p w14:paraId="182409BD" w14:textId="77777777" w:rsidR="001F4A71" w:rsidRDefault="001F4A71" w:rsidP="001F4A71"/>
    <w:p w14:paraId="74C5BAD5" w14:textId="572A0D59" w:rsidR="001F4A71" w:rsidRPr="00B753B7" w:rsidRDefault="001F4A71" w:rsidP="007C55D6">
      <w:pPr>
        <w:autoSpaceDE w:val="0"/>
        <w:autoSpaceDN w:val="0"/>
      </w:pPr>
      <w:r w:rsidRPr="00416991">
        <w:t>[</w:t>
      </w:r>
      <w:r w:rsidR="002E7FC0">
        <w:t>1</w:t>
      </w:r>
      <w:r w:rsidRPr="005669C7">
        <w:t>] de la Fuente, S</w:t>
      </w:r>
      <w:r>
        <w:t xml:space="preserve">. </w:t>
      </w:r>
      <w:r w:rsidR="002E078D" w:rsidRPr="002E078D">
        <w:t>“</w:t>
      </w:r>
      <w:r w:rsidRPr="002E078D">
        <w:t>Análisis Factorial</w:t>
      </w:r>
      <w:r w:rsidR="002E078D" w:rsidRPr="002E078D">
        <w:t xml:space="preserve">”, </w:t>
      </w:r>
      <w:r w:rsidR="002E078D">
        <w:rPr>
          <w:i/>
          <w:iCs/>
        </w:rPr>
        <w:t xml:space="preserve">Universidad autónoma de Madrid, </w:t>
      </w:r>
      <w:r w:rsidR="002E078D" w:rsidRPr="002E078D">
        <w:t>2011</w:t>
      </w:r>
      <w:r w:rsidR="002E078D">
        <w:rPr>
          <w:i/>
          <w:iCs/>
        </w:rPr>
        <w:t>.</w:t>
      </w:r>
      <w:r w:rsidR="00B753B7">
        <w:t xml:space="preserve"> </w:t>
      </w:r>
      <w:r w:rsidR="00B753B7" w:rsidRPr="00B753B7">
        <w:t>[</w:t>
      </w:r>
      <w:r w:rsidR="00A45F7F">
        <w:t>PDF</w:t>
      </w:r>
      <w:r w:rsidR="00B753B7" w:rsidRPr="00B753B7">
        <w:t>]. Disponible</w:t>
      </w:r>
      <w:r w:rsidR="008140B4">
        <w:t xml:space="preserve"> </w:t>
      </w:r>
      <w:r w:rsidR="00B753B7" w:rsidRPr="00B753B7">
        <w:t>en:</w:t>
      </w:r>
      <w:r w:rsidR="008140B4">
        <w:t xml:space="preserve"> </w:t>
      </w:r>
      <w:r w:rsidR="008140B4" w:rsidRPr="008140B4">
        <w:t>https://www.fuenterrebollo.com/Economicas/</w:t>
      </w:r>
      <w:r w:rsidR="002E078D" w:rsidRPr="008140B4">
        <w:t>econometria/multivariante/factorial/analisis</w:t>
      </w:r>
      <w:r w:rsidR="008140B4" w:rsidRPr="008140B4">
        <w:t>-factorial.pdf</w:t>
      </w:r>
    </w:p>
    <w:p w14:paraId="56EAE5F1" w14:textId="77777777" w:rsidR="001F4A71" w:rsidRDefault="001F4A71" w:rsidP="007C55D6">
      <w:pPr>
        <w:autoSpaceDE w:val="0"/>
        <w:autoSpaceDN w:val="0"/>
      </w:pPr>
    </w:p>
    <w:p w14:paraId="109200CC" w14:textId="49FABF79" w:rsidR="001F4A71" w:rsidRDefault="005A4EC9" w:rsidP="007C55D6">
      <w:pPr>
        <w:autoSpaceDE w:val="0"/>
        <w:autoSpaceDN w:val="0"/>
      </w:pPr>
      <w:r w:rsidRPr="00411558">
        <w:t>[</w:t>
      </w:r>
      <w:r w:rsidR="002E7FC0" w:rsidRPr="002E7FC0">
        <w:t>2</w:t>
      </w:r>
      <w:r w:rsidRPr="00411558">
        <w:t xml:space="preserve">] </w:t>
      </w:r>
      <w:r w:rsidR="001F4A71" w:rsidRPr="00411558">
        <w:t>Gante, G., Sosa-</w:t>
      </w:r>
      <w:proofErr w:type="spellStart"/>
      <w:r w:rsidR="001F4A71" w:rsidRPr="00411558">
        <w:t>Gonzalez</w:t>
      </w:r>
      <w:proofErr w:type="spellEnd"/>
      <w:r w:rsidR="001F4A71" w:rsidRPr="00411558">
        <w:t xml:space="preserve">, W.-E., Bautista-Ortega, J., Castillo, E., &amp; Fernández, A. </w:t>
      </w:r>
      <w:r w:rsidR="0094577F" w:rsidRPr="00411558">
        <w:t>“</w:t>
      </w:r>
      <w:r w:rsidR="001F4A71" w:rsidRPr="00411558">
        <w:t>Escala de Likert: Una alternativa para elaborar e interpretar un instrumento de percepción social</w:t>
      </w:r>
      <w:r w:rsidR="0094577F" w:rsidRPr="00411558">
        <w:t>”,</w:t>
      </w:r>
      <w:r w:rsidR="0094577F" w:rsidRPr="00411558">
        <w:rPr>
          <w:i/>
        </w:rPr>
        <w:t xml:space="preserve"> </w:t>
      </w:r>
      <w:r w:rsidR="00ED0340" w:rsidRPr="00411558">
        <w:rPr>
          <w:i/>
        </w:rPr>
        <w:t>Rev.</w:t>
      </w:r>
      <w:r w:rsidR="00243D63" w:rsidRPr="00411558">
        <w:rPr>
          <w:i/>
        </w:rPr>
        <w:t xml:space="preserve"> de la alta tecnología y sociedad, </w:t>
      </w:r>
      <w:proofErr w:type="spellStart"/>
      <w:r w:rsidR="00243D63" w:rsidRPr="00411558">
        <w:rPr>
          <w:i/>
        </w:rPr>
        <w:t>Vol</w:t>
      </w:r>
      <w:proofErr w:type="spellEnd"/>
      <w:r w:rsidR="00243D63" w:rsidRPr="00411558">
        <w:rPr>
          <w:i/>
        </w:rPr>
        <w:t xml:space="preserve"> 12, no. 1, 2020</w:t>
      </w:r>
      <w:r w:rsidR="0094577F" w:rsidRPr="00411558">
        <w:rPr>
          <w:i/>
        </w:rPr>
        <w:t>.</w:t>
      </w:r>
      <w:r w:rsidR="00B753B7" w:rsidRPr="00411558">
        <w:t xml:space="preserve"> </w:t>
      </w:r>
      <w:r w:rsidR="00B753B7" w:rsidRPr="70321006">
        <w:rPr>
          <w:lang w:val="en-US"/>
        </w:rPr>
        <w:t xml:space="preserve">[En línea]. Disponible </w:t>
      </w:r>
      <w:proofErr w:type="spellStart"/>
      <w:r w:rsidR="00791A0C" w:rsidRPr="70321006">
        <w:rPr>
          <w:lang w:val="en-US"/>
        </w:rPr>
        <w:t>en</w:t>
      </w:r>
      <w:proofErr w:type="spellEnd"/>
      <w:r w:rsidR="00791A0C" w:rsidRPr="70321006">
        <w:rPr>
          <w:lang w:val="en-US"/>
        </w:rPr>
        <w:t>: https://www.researchgate.net/publication/361533522_Escala_de_Likert_Una_alternativa_para_elaborar_e_interpretar_un_instrumento_de_percepcion_social</w:t>
      </w:r>
    </w:p>
    <w:p w14:paraId="7D194FF8" w14:textId="77777777" w:rsidR="005A4EC9" w:rsidRDefault="005A4EC9" w:rsidP="007C55D6">
      <w:pPr>
        <w:autoSpaceDE w:val="0"/>
        <w:autoSpaceDN w:val="0"/>
      </w:pPr>
    </w:p>
    <w:p w14:paraId="4C355DF0" w14:textId="6ED6D18A" w:rsidR="001F4A71" w:rsidRPr="005669C7" w:rsidRDefault="002C0C51" w:rsidP="007C55D6">
      <w:pPr>
        <w:autoSpaceDE w:val="0"/>
        <w:autoSpaceDN w:val="0"/>
      </w:pPr>
      <w:r>
        <w:rPr>
          <w:lang w:val="en-US"/>
        </w:rPr>
        <w:t>[</w:t>
      </w:r>
      <w:r w:rsidR="002E7FC0">
        <w:rPr>
          <w:lang w:val="en-US"/>
        </w:rPr>
        <w:t>3</w:t>
      </w:r>
      <w:r>
        <w:rPr>
          <w:lang w:val="en-US"/>
        </w:rPr>
        <w:t xml:space="preserve">] </w:t>
      </w:r>
      <w:r w:rsidR="001F4A71" w:rsidRPr="001F4A71">
        <w:rPr>
          <w:lang w:val="en-US"/>
        </w:rPr>
        <w:t xml:space="preserve">George, D., &amp; Mallery, P. </w:t>
      </w:r>
      <w:r w:rsidR="00243D63">
        <w:rPr>
          <w:lang w:val="en-US"/>
        </w:rPr>
        <w:t>“</w:t>
      </w:r>
      <w:r w:rsidR="001F4A71" w:rsidRPr="004A608A">
        <w:rPr>
          <w:lang w:val="en-US"/>
        </w:rPr>
        <w:t>SPSS for Windows step by step. A simple guide and reference</w:t>
      </w:r>
      <w:r w:rsidR="00243D63">
        <w:rPr>
          <w:i/>
          <w:iCs/>
          <w:lang w:val="en-US"/>
        </w:rPr>
        <w:t>”</w:t>
      </w:r>
      <w:r w:rsidR="004A608A">
        <w:rPr>
          <w:i/>
          <w:iCs/>
          <w:lang w:val="en-US"/>
        </w:rPr>
        <w:t>,</w:t>
      </w:r>
      <w:r w:rsidR="001F4A71">
        <w:rPr>
          <w:i/>
          <w:lang w:val="en-US"/>
        </w:rPr>
        <w:t xml:space="preserve"> </w:t>
      </w:r>
      <w:r w:rsidR="001F4A71" w:rsidRPr="001F4A71">
        <w:rPr>
          <w:lang w:val="en-US"/>
        </w:rPr>
        <w:t>Allyn and Bacon</w:t>
      </w:r>
      <w:r w:rsidR="004A608A" w:rsidRPr="001F4A71">
        <w:rPr>
          <w:lang w:val="en-US"/>
        </w:rPr>
        <w:t>,</w:t>
      </w:r>
      <w:r w:rsidR="004A608A">
        <w:rPr>
          <w:lang w:val="en-US"/>
        </w:rPr>
        <w:t xml:space="preserve"> </w:t>
      </w:r>
      <w:r w:rsidR="001F4A71" w:rsidRPr="001F4A71">
        <w:rPr>
          <w:lang w:val="en-US"/>
        </w:rPr>
        <w:t>4ta., Vol. 11</w:t>
      </w:r>
      <w:r w:rsidR="004A608A">
        <w:rPr>
          <w:lang w:val="en-US"/>
        </w:rPr>
        <w:t>, 2003</w:t>
      </w:r>
      <w:r w:rsidR="001F4A71" w:rsidRPr="001F4A71">
        <w:rPr>
          <w:lang w:val="en-US"/>
        </w:rPr>
        <w:t>.</w:t>
      </w:r>
      <w:r w:rsidR="00B753B7">
        <w:rPr>
          <w:lang w:val="en-US"/>
        </w:rPr>
        <w:t xml:space="preserve"> </w:t>
      </w:r>
      <w:r w:rsidR="00B753B7" w:rsidRPr="005669C7">
        <w:t xml:space="preserve">[En línea]. Disponible en: </w:t>
      </w:r>
      <w:r w:rsidR="00E81FD4" w:rsidRPr="00E81FD4">
        <w:t>https://doi.org/10.4324/9780429056765</w:t>
      </w:r>
    </w:p>
    <w:p w14:paraId="4A13B154" w14:textId="77777777" w:rsidR="002C0C51" w:rsidRPr="005669C7" w:rsidRDefault="002C0C51" w:rsidP="007C55D6">
      <w:pPr>
        <w:autoSpaceDE w:val="0"/>
        <w:autoSpaceDN w:val="0"/>
      </w:pPr>
    </w:p>
    <w:p w14:paraId="36619322" w14:textId="13529CB7" w:rsidR="001F4A71" w:rsidRDefault="007C55D6" w:rsidP="007C55D6">
      <w:pPr>
        <w:autoSpaceDE w:val="0"/>
        <w:autoSpaceDN w:val="0"/>
      </w:pPr>
      <w:r>
        <w:t>[</w:t>
      </w:r>
      <w:r w:rsidR="002E7FC0">
        <w:t>4</w:t>
      </w:r>
      <w:r>
        <w:t xml:space="preserve">] </w:t>
      </w:r>
      <w:r w:rsidR="001F4A71">
        <w:t xml:space="preserve">Maldonado, S., Hinojosa, L. M., &amp; Peña, J. </w:t>
      </w:r>
      <w:r w:rsidR="004A608A">
        <w:t>“</w:t>
      </w:r>
      <w:r w:rsidR="001F4A71" w:rsidRPr="004A608A">
        <w:t>Manual práctico para el diseño de la Escala Likert</w:t>
      </w:r>
      <w:r w:rsidR="004A608A">
        <w:t xml:space="preserve">”, no. </w:t>
      </w:r>
      <w:r w:rsidR="001F4A71">
        <w:t>4</w:t>
      </w:r>
      <w:r w:rsidR="004A608A">
        <w:t>, 2007,</w:t>
      </w:r>
      <w:r w:rsidR="00B753B7">
        <w:t xml:space="preserve"> </w:t>
      </w:r>
      <w:r w:rsidR="00B753B7" w:rsidRPr="005669C7">
        <w:t>[En línea].</w:t>
      </w:r>
      <w:r w:rsidR="00B201D9">
        <w:t xml:space="preserve"> </w:t>
      </w:r>
      <w:r w:rsidR="00B753B7" w:rsidRPr="005669C7">
        <w:t>Disponible en:</w:t>
      </w:r>
      <w:r w:rsidR="004C22A4" w:rsidRPr="004C22A4">
        <w:t xml:space="preserve"> https://dialnet.unirioja.es/servlet/articulo?codigo=4953744</w:t>
      </w:r>
    </w:p>
    <w:p w14:paraId="5AA85B21" w14:textId="77777777" w:rsidR="007C55D6" w:rsidRDefault="007C55D6" w:rsidP="007C55D6">
      <w:pPr>
        <w:autoSpaceDE w:val="0"/>
        <w:autoSpaceDN w:val="0"/>
      </w:pPr>
    </w:p>
    <w:p w14:paraId="58565C1D" w14:textId="0CD876E4" w:rsidR="001F4A71" w:rsidRDefault="007C55D6" w:rsidP="007C55D6">
      <w:pPr>
        <w:autoSpaceDE w:val="0"/>
        <w:autoSpaceDN w:val="0"/>
      </w:pPr>
      <w:r>
        <w:t>[</w:t>
      </w:r>
      <w:r w:rsidR="00DC3A09">
        <w:t>5</w:t>
      </w:r>
      <w:r>
        <w:t xml:space="preserve">] </w:t>
      </w:r>
      <w:r w:rsidR="001F4A71">
        <w:t xml:space="preserve">María Ardila, &amp; Lilian Díaz. </w:t>
      </w:r>
      <w:r w:rsidR="004A608A">
        <w:t>“</w:t>
      </w:r>
      <w:r w:rsidR="001F4A71" w:rsidRPr="004A608A">
        <w:t>Incidencia de la Experiencia de la Movilidad Académica Internacional en la Formación Integral en la Universidad Industrial de Santander en el periodo 2014 –2018</w:t>
      </w:r>
      <w:r w:rsidR="004A608A">
        <w:t xml:space="preserve">”, </w:t>
      </w:r>
      <w:r w:rsidR="0012622B" w:rsidRPr="00416991">
        <w:t>trabajo de fin de grado,</w:t>
      </w:r>
      <w:r w:rsidR="004A608A" w:rsidRPr="00416991">
        <w:t xml:space="preserve"> </w:t>
      </w:r>
      <w:r w:rsidR="004A608A" w:rsidRPr="00364C50">
        <w:rPr>
          <w:i/>
          <w:iCs/>
        </w:rPr>
        <w:t>UIS</w:t>
      </w:r>
      <w:r w:rsidR="004A608A">
        <w:t>, 2020</w:t>
      </w:r>
      <w:r w:rsidR="00B753B7">
        <w:t xml:space="preserve"> </w:t>
      </w:r>
      <w:r w:rsidR="00A45F7F" w:rsidRPr="005669C7">
        <w:t>[PDF]. Disponible en:</w:t>
      </w:r>
      <w:r w:rsidR="00C37AD4" w:rsidRPr="00C37AD4">
        <w:t xml:space="preserve"> https://noesis.uis.edu.co/handle/20.500.14071/40147</w:t>
      </w:r>
    </w:p>
    <w:p w14:paraId="1F608318" w14:textId="77777777" w:rsidR="007C55D6" w:rsidRDefault="007C55D6" w:rsidP="007C55D6">
      <w:pPr>
        <w:autoSpaceDE w:val="0"/>
        <w:autoSpaceDN w:val="0"/>
      </w:pPr>
    </w:p>
    <w:p w14:paraId="0418996F" w14:textId="60761EE0" w:rsidR="001F4A71" w:rsidRDefault="007C55D6" w:rsidP="007C55D6">
      <w:pPr>
        <w:autoSpaceDE w:val="0"/>
        <w:autoSpaceDN w:val="0"/>
      </w:pPr>
      <w:r>
        <w:t>[</w:t>
      </w:r>
      <w:r w:rsidR="00DC3A09">
        <w:t>6</w:t>
      </w:r>
      <w:r>
        <w:t xml:space="preserve">] Mayayo, J. L. Á. E. C., </w:t>
      </w:r>
      <w:proofErr w:type="spellStart"/>
      <w:r>
        <w:t>Deu</w:t>
      </w:r>
      <w:proofErr w:type="spellEnd"/>
      <w:r>
        <w:t>, A. F., &amp; I Romaní, J. R.</w:t>
      </w:r>
      <w:r w:rsidR="001F4A71">
        <w:t xml:space="preserve"> </w:t>
      </w:r>
      <w:r w:rsidR="004A608A">
        <w:t>“</w:t>
      </w:r>
      <w:r w:rsidR="001F4A71">
        <w:t>Desarrollo y validación del cuestionario sobre condicionantes de éxito escolar en alumnos de secundaria</w:t>
      </w:r>
      <w:r w:rsidR="004A608A">
        <w:t>”</w:t>
      </w:r>
      <w:r w:rsidR="001F4A71">
        <w:t xml:space="preserve">. </w:t>
      </w:r>
      <w:r w:rsidR="001F4A71">
        <w:rPr>
          <w:i/>
          <w:iCs/>
        </w:rPr>
        <w:t>Revista Española de Pedagogía</w:t>
      </w:r>
      <w:r w:rsidR="001F4A71">
        <w:t xml:space="preserve">, </w:t>
      </w:r>
      <w:r w:rsidR="001F4A71">
        <w:rPr>
          <w:i/>
          <w:iCs/>
        </w:rPr>
        <w:t>76</w:t>
      </w:r>
      <w:r w:rsidR="001F4A71">
        <w:t>(269), 55–82</w:t>
      </w:r>
      <w:r w:rsidR="004A608A">
        <w:t>, 2018.</w:t>
      </w:r>
      <w:r w:rsidR="001F4A71">
        <w:t xml:space="preserve"> </w:t>
      </w:r>
      <w:r w:rsidR="00A45F7F" w:rsidRPr="005669C7">
        <w:t xml:space="preserve">[En línea]. Disponible en: </w:t>
      </w:r>
      <w:r w:rsidR="001F4A71">
        <w:t>http://www.jstor.org/stable/26451541</w:t>
      </w:r>
    </w:p>
    <w:p w14:paraId="0F66E377" w14:textId="77777777" w:rsidR="007C55D6" w:rsidRDefault="007C55D6" w:rsidP="007C55D6">
      <w:pPr>
        <w:autoSpaceDE w:val="0"/>
        <w:autoSpaceDN w:val="0"/>
      </w:pPr>
    </w:p>
    <w:p w14:paraId="3EC2E315" w14:textId="342180D9" w:rsidR="001F4A71" w:rsidRPr="00306417" w:rsidRDefault="007C55D6" w:rsidP="007C55D6">
      <w:pPr>
        <w:autoSpaceDE w:val="0"/>
        <w:autoSpaceDN w:val="0"/>
        <w:rPr>
          <w:lang w:val="en-US"/>
        </w:rPr>
      </w:pPr>
      <w:r>
        <w:t>[</w:t>
      </w:r>
      <w:r w:rsidR="00DC3A09">
        <w:t>7</w:t>
      </w:r>
      <w:r>
        <w:t xml:space="preserve">] </w:t>
      </w:r>
      <w:r w:rsidR="001F4A71">
        <w:t xml:space="preserve">Michel Gallego, &amp; Pabla Carrillo. </w:t>
      </w:r>
      <w:r w:rsidR="00364C50">
        <w:t>“</w:t>
      </w:r>
      <w:r w:rsidR="001F4A71" w:rsidRPr="004A608A">
        <w:t>Análisis interno del programa de internacionalización de la universidad industrial de Santander con relación a las tendencias mundiales</w:t>
      </w:r>
      <w:r w:rsidR="00364C50">
        <w:t>”</w:t>
      </w:r>
      <w:r w:rsidR="004A608A">
        <w:t xml:space="preserve">, </w:t>
      </w:r>
      <w:r w:rsidR="00B708D2" w:rsidRPr="00416991">
        <w:t>trabajo de fin de grado,</w:t>
      </w:r>
      <w:r w:rsidR="004A608A" w:rsidRPr="00416991">
        <w:t xml:space="preserve"> </w:t>
      </w:r>
      <w:r w:rsidR="004A608A" w:rsidRPr="00416991">
        <w:rPr>
          <w:i/>
          <w:iCs/>
        </w:rPr>
        <w:t>UIS</w:t>
      </w:r>
      <w:r w:rsidR="004A608A" w:rsidRPr="00416991">
        <w:t xml:space="preserve">, 2020. </w:t>
      </w:r>
      <w:r w:rsidR="00A45F7F" w:rsidRPr="00306417">
        <w:rPr>
          <w:lang w:val="en-US"/>
        </w:rPr>
        <w:t xml:space="preserve">[PDF]. Disponible </w:t>
      </w:r>
      <w:proofErr w:type="spellStart"/>
      <w:r w:rsidR="00A45F7F" w:rsidRPr="00306417">
        <w:rPr>
          <w:lang w:val="en-US"/>
        </w:rPr>
        <w:t>en</w:t>
      </w:r>
      <w:proofErr w:type="spellEnd"/>
      <w:r w:rsidR="00A45F7F" w:rsidRPr="00306417">
        <w:rPr>
          <w:lang w:val="en-US"/>
        </w:rPr>
        <w:t>:</w:t>
      </w:r>
      <w:r w:rsidR="00692995" w:rsidRPr="00306417">
        <w:rPr>
          <w:lang w:val="en-US"/>
        </w:rPr>
        <w:t xml:space="preserve"> https://noesis.uis.edu.co/handle/20.500.14071/40159</w:t>
      </w:r>
    </w:p>
    <w:p w14:paraId="426C68C0" w14:textId="77777777" w:rsidR="007C55D6" w:rsidRPr="00306417" w:rsidRDefault="007C55D6" w:rsidP="007C55D6">
      <w:pPr>
        <w:autoSpaceDE w:val="0"/>
        <w:autoSpaceDN w:val="0"/>
        <w:rPr>
          <w:lang w:val="en-US"/>
        </w:rPr>
      </w:pPr>
    </w:p>
    <w:p w14:paraId="558E7977" w14:textId="5FC52544" w:rsidR="001F4A71" w:rsidRPr="007351DF" w:rsidRDefault="007C55D6" w:rsidP="007C55D6">
      <w:pPr>
        <w:autoSpaceDE w:val="0"/>
        <w:autoSpaceDN w:val="0"/>
      </w:pPr>
      <w:r w:rsidRPr="002A1CD1">
        <w:rPr>
          <w:lang w:val="en-US"/>
        </w:rPr>
        <w:t>[</w:t>
      </w:r>
      <w:r w:rsidR="00DC3A09">
        <w:rPr>
          <w:lang w:val="en-US"/>
        </w:rPr>
        <w:t>8</w:t>
      </w:r>
      <w:r w:rsidRPr="002A1CD1">
        <w:rPr>
          <w:lang w:val="en-US"/>
        </w:rPr>
        <w:t xml:space="preserve">] </w:t>
      </w:r>
      <w:proofErr w:type="spellStart"/>
      <w:r w:rsidR="001F4A71" w:rsidRPr="002A1CD1">
        <w:rPr>
          <w:lang w:val="en-US"/>
        </w:rPr>
        <w:t>Napitupulu</w:t>
      </w:r>
      <w:proofErr w:type="spellEnd"/>
      <w:r w:rsidR="001F4A71" w:rsidRPr="002A1CD1">
        <w:rPr>
          <w:lang w:val="en-US"/>
        </w:rPr>
        <w:t>, D</w:t>
      </w:r>
      <w:r w:rsidR="002A1CD1" w:rsidRPr="002A1CD1">
        <w:rPr>
          <w:lang w:val="en-US"/>
        </w:rPr>
        <w:t>.,</w:t>
      </w:r>
      <w:r w:rsidR="001F4A71" w:rsidRPr="002A1CD1">
        <w:rPr>
          <w:lang w:val="en-US"/>
        </w:rPr>
        <w:t xml:space="preserve"> K., J.</w:t>
      </w:r>
      <w:r w:rsidR="002A1CD1" w:rsidRPr="002A1CD1">
        <w:rPr>
          <w:lang w:val="en-US"/>
        </w:rPr>
        <w:t xml:space="preserve"> </w:t>
      </w:r>
      <w:r w:rsidR="001F4A71" w:rsidRPr="002A1CD1">
        <w:rPr>
          <w:lang w:val="en-US"/>
        </w:rPr>
        <w:t>Abdel, &amp; Kartika, R.</w:t>
      </w:r>
      <w:r w:rsidR="002A1CD1" w:rsidRPr="002A1CD1">
        <w:rPr>
          <w:lang w:val="en-US"/>
        </w:rPr>
        <w:t>,</w:t>
      </w:r>
      <w:r w:rsidR="001F4A71" w:rsidRPr="002A1CD1">
        <w:rPr>
          <w:lang w:val="en-US"/>
        </w:rPr>
        <w:t xml:space="preserve"> </w:t>
      </w:r>
      <w:r w:rsidR="002A1CD1">
        <w:rPr>
          <w:lang w:val="en-US"/>
        </w:rPr>
        <w:t>“</w:t>
      </w:r>
      <w:r w:rsidR="001F4A71" w:rsidRPr="001F4A71">
        <w:rPr>
          <w:lang w:val="en-US"/>
        </w:rPr>
        <w:t>Validity testing of technology acceptance model based on factor analysis approach</w:t>
      </w:r>
      <w:r w:rsidR="002A1CD1">
        <w:rPr>
          <w:lang w:val="en-US"/>
        </w:rPr>
        <w:t>”,</w:t>
      </w:r>
      <w:r w:rsidR="001F4A71" w:rsidRPr="001F4A71">
        <w:rPr>
          <w:lang w:val="en-US"/>
        </w:rPr>
        <w:t xml:space="preserve"> </w:t>
      </w:r>
      <w:r w:rsidR="001F4A71" w:rsidRPr="001F4A71">
        <w:rPr>
          <w:i/>
          <w:iCs/>
          <w:lang w:val="en-US"/>
        </w:rPr>
        <w:t xml:space="preserve">Indonesian Journal of Electrical </w:t>
      </w:r>
      <w:r w:rsidR="001F4A71" w:rsidRPr="001F4A71">
        <w:rPr>
          <w:i/>
          <w:iCs/>
          <w:lang w:val="en-US"/>
        </w:rPr>
        <w:t>Engineering and Computer Science</w:t>
      </w:r>
      <w:r w:rsidR="001F4A71" w:rsidRPr="001F4A71">
        <w:rPr>
          <w:lang w:val="en-US"/>
        </w:rPr>
        <w:t xml:space="preserve">, </w:t>
      </w:r>
      <w:r w:rsidR="002A1CD1">
        <w:rPr>
          <w:lang w:val="en-US"/>
        </w:rPr>
        <w:t xml:space="preserve">Vol. </w:t>
      </w:r>
      <w:r w:rsidR="001F4A71" w:rsidRPr="001F4A71">
        <w:rPr>
          <w:i/>
          <w:iCs/>
          <w:lang w:val="en-US"/>
        </w:rPr>
        <w:t>5</w:t>
      </w:r>
      <w:r w:rsidR="002A1CD1">
        <w:rPr>
          <w:i/>
          <w:iCs/>
          <w:lang w:val="en-US"/>
        </w:rPr>
        <w:t xml:space="preserve">, no. </w:t>
      </w:r>
      <w:r w:rsidR="001F4A71" w:rsidRPr="001F4A71">
        <w:rPr>
          <w:lang w:val="en-US"/>
        </w:rPr>
        <w:t>3, 697–704</w:t>
      </w:r>
      <w:r w:rsidR="002A1CD1">
        <w:rPr>
          <w:lang w:val="en-US"/>
        </w:rPr>
        <w:t>, 2007.</w:t>
      </w:r>
      <w:r w:rsidR="00A45F7F">
        <w:rPr>
          <w:lang w:val="en-US"/>
        </w:rPr>
        <w:t xml:space="preserve"> </w:t>
      </w:r>
      <w:r w:rsidR="00A45F7F" w:rsidRPr="00306417">
        <w:t xml:space="preserve">[PDF]. </w:t>
      </w:r>
      <w:r w:rsidR="00A45F7F" w:rsidRPr="007351DF">
        <w:t>Disponible en:</w:t>
      </w:r>
      <w:r w:rsidR="007351DF" w:rsidRPr="007351DF">
        <w:t xml:space="preserve"> https://ijeecs.iaescore.com/index.php/IJEECS/article/view/6540/6337</w:t>
      </w:r>
    </w:p>
    <w:p w14:paraId="34722673" w14:textId="77777777" w:rsidR="007C55D6" w:rsidRPr="007351DF" w:rsidRDefault="007C55D6" w:rsidP="007C55D6">
      <w:pPr>
        <w:autoSpaceDE w:val="0"/>
        <w:autoSpaceDN w:val="0"/>
      </w:pPr>
    </w:p>
    <w:p w14:paraId="55D6A617" w14:textId="4D6B07D3" w:rsidR="001F4A71" w:rsidRDefault="007C55D6" w:rsidP="007C55D6">
      <w:pPr>
        <w:autoSpaceDE w:val="0"/>
        <w:autoSpaceDN w:val="0"/>
      </w:pPr>
      <w:r w:rsidRPr="005669C7">
        <w:t>[</w:t>
      </w:r>
      <w:r w:rsidR="00DC3A09">
        <w:t>9</w:t>
      </w:r>
      <w:r w:rsidRPr="005669C7">
        <w:t xml:space="preserve">] </w:t>
      </w:r>
      <w:r w:rsidR="001F4A71" w:rsidRPr="005669C7">
        <w:t xml:space="preserve">Naresh K. Malhotra. </w:t>
      </w:r>
      <w:r w:rsidR="001F4A71" w:rsidRPr="00364C50">
        <w:t>Investigación de mercados</w:t>
      </w:r>
      <w:r w:rsidR="007F7AE9" w:rsidRPr="00416991">
        <w:t>,</w:t>
      </w:r>
      <w:r w:rsidR="001F4A71">
        <w:t xml:space="preserve"> </w:t>
      </w:r>
      <w:r w:rsidR="001F4A71" w:rsidRPr="00364C50">
        <w:rPr>
          <w:i/>
        </w:rPr>
        <w:t>Pearson Educación</w:t>
      </w:r>
      <w:r w:rsidR="00364C50">
        <w:t>, Ed. 5</w:t>
      </w:r>
      <w:r w:rsidR="007F7AE9">
        <w:t xml:space="preserve">, </w:t>
      </w:r>
      <w:r w:rsidR="00364C50">
        <w:t>2008.</w:t>
      </w:r>
      <w:r w:rsidR="00A45F7F">
        <w:t xml:space="preserve"> </w:t>
      </w:r>
      <w:r w:rsidR="00A45F7F" w:rsidRPr="005669C7">
        <w:t>[PDF]. Disponible en:</w:t>
      </w:r>
      <w:r w:rsidR="00B04421" w:rsidRPr="00B04421">
        <w:t>https://web.instipp.edu.ec/Libreria/libro/Investigacion%20de%20Mercados,%205ta%20Edicion%20-%20Naresh%20K.%20Malhotra%20(1).pdf</w:t>
      </w:r>
    </w:p>
    <w:p w14:paraId="4FC8FB71" w14:textId="77777777" w:rsidR="007C55D6" w:rsidRDefault="007C55D6" w:rsidP="007C55D6">
      <w:pPr>
        <w:autoSpaceDE w:val="0"/>
        <w:autoSpaceDN w:val="0"/>
      </w:pPr>
    </w:p>
    <w:p w14:paraId="26AEB4B9" w14:textId="1B533E8D" w:rsidR="001F4A71" w:rsidRDefault="007C55D6" w:rsidP="007C55D6">
      <w:pPr>
        <w:autoSpaceDE w:val="0"/>
        <w:autoSpaceDN w:val="0"/>
      </w:pPr>
      <w:r>
        <w:rPr>
          <w:lang w:val="en-US"/>
        </w:rPr>
        <w:t>[</w:t>
      </w:r>
      <w:r w:rsidRPr="00416991">
        <w:rPr>
          <w:lang w:val="en-US"/>
        </w:rPr>
        <w:t>1</w:t>
      </w:r>
      <w:r w:rsidR="00DC3A09">
        <w:rPr>
          <w:lang w:val="en-US"/>
        </w:rPr>
        <w:t>0</w:t>
      </w:r>
      <w:r>
        <w:rPr>
          <w:lang w:val="en-US"/>
        </w:rPr>
        <w:t xml:space="preserve">] </w:t>
      </w:r>
      <w:r w:rsidR="001F4A71" w:rsidRPr="001F4A71">
        <w:rPr>
          <w:lang w:val="en-US"/>
        </w:rPr>
        <w:t xml:space="preserve">Noor, Z. M., Abd Razak, A., </w:t>
      </w:r>
      <w:proofErr w:type="spellStart"/>
      <w:r w:rsidR="001F4A71" w:rsidRPr="001F4A71">
        <w:rPr>
          <w:lang w:val="en-US"/>
        </w:rPr>
        <w:t>Gisip</w:t>
      </w:r>
      <w:proofErr w:type="spellEnd"/>
      <w:r w:rsidR="001F4A71" w:rsidRPr="001F4A71">
        <w:rPr>
          <w:lang w:val="en-US"/>
        </w:rPr>
        <w:t xml:space="preserve">, J., &amp; Mustafa, M. </w:t>
      </w:r>
      <w:r w:rsidR="007F7AE9">
        <w:rPr>
          <w:lang w:val="en-US"/>
        </w:rPr>
        <w:t>“</w:t>
      </w:r>
      <w:r w:rsidR="001F4A71" w:rsidRPr="001F4A71">
        <w:rPr>
          <w:lang w:val="en-US"/>
        </w:rPr>
        <w:t xml:space="preserve">Impact of Participating AIMS Student Mobility </w:t>
      </w:r>
      <w:proofErr w:type="spellStart"/>
      <w:r w:rsidR="001F4A71" w:rsidRPr="001F4A71">
        <w:rPr>
          <w:lang w:val="en-US"/>
        </w:rPr>
        <w:t>Programme</w:t>
      </w:r>
      <w:proofErr w:type="spellEnd"/>
      <w:r w:rsidR="001F4A71" w:rsidRPr="001F4A71">
        <w:rPr>
          <w:lang w:val="en-US"/>
        </w:rPr>
        <w:t>: A UiTM Perspective</w:t>
      </w:r>
      <w:r w:rsidR="007F7AE9">
        <w:rPr>
          <w:lang w:val="en-US"/>
        </w:rPr>
        <w:t>”,</w:t>
      </w:r>
      <w:r w:rsidR="001F4A71" w:rsidRPr="001F4A71">
        <w:rPr>
          <w:lang w:val="en-US"/>
        </w:rPr>
        <w:t xml:space="preserve"> </w:t>
      </w:r>
      <w:r w:rsidR="001F4A71" w:rsidRPr="007F7AE9">
        <w:rPr>
          <w:i/>
          <w:lang w:val="en-US"/>
        </w:rPr>
        <w:t>AKADEMIKA</w:t>
      </w:r>
      <w:r w:rsidR="001F4A71" w:rsidRPr="007F7AE9">
        <w:rPr>
          <w:lang w:val="en-US"/>
        </w:rPr>
        <w:t xml:space="preserve">, </w:t>
      </w:r>
      <w:r w:rsidR="001F4A71" w:rsidRPr="007F7AE9">
        <w:rPr>
          <w:i/>
          <w:lang w:val="en-US"/>
        </w:rPr>
        <w:t>90</w:t>
      </w:r>
      <w:r w:rsidR="001F4A71" w:rsidRPr="007F7AE9">
        <w:rPr>
          <w:lang w:val="en-US"/>
        </w:rPr>
        <w:t>(2, SI), 39–49</w:t>
      </w:r>
      <w:r w:rsidR="007F7AE9">
        <w:rPr>
          <w:lang w:val="en-US"/>
        </w:rPr>
        <w:t>, 2020.</w:t>
      </w:r>
      <w:r w:rsidR="001F4A71">
        <w:rPr>
          <w:lang w:val="en-US"/>
        </w:rPr>
        <w:t xml:space="preserve"> </w:t>
      </w:r>
      <w:r w:rsidR="00A45F7F" w:rsidRPr="00030679">
        <w:rPr>
          <w:lang w:val="en-US"/>
        </w:rPr>
        <w:t xml:space="preserve">[En línea]. </w:t>
      </w:r>
      <w:r w:rsidR="00A45F7F" w:rsidRPr="005669C7">
        <w:t xml:space="preserve">Disponible en: </w:t>
      </w:r>
      <w:r w:rsidR="001F4A71">
        <w:t>https://doi.org/10.17576/akad-2020-90IK2-04</w:t>
      </w:r>
    </w:p>
    <w:p w14:paraId="001921C0" w14:textId="77777777" w:rsidR="007C55D6" w:rsidRDefault="007C55D6" w:rsidP="007C55D6">
      <w:pPr>
        <w:autoSpaceDE w:val="0"/>
        <w:autoSpaceDN w:val="0"/>
      </w:pPr>
    </w:p>
    <w:p w14:paraId="1757D40F" w14:textId="27A68FB8" w:rsidR="001F4A71" w:rsidRPr="00306417" w:rsidRDefault="007C55D6" w:rsidP="007C55D6">
      <w:pPr>
        <w:autoSpaceDE w:val="0"/>
        <w:autoSpaceDN w:val="0"/>
        <w:rPr>
          <w:lang w:val="en-US"/>
        </w:rPr>
      </w:pPr>
      <w:r>
        <w:t>[</w:t>
      </w:r>
      <w:r w:rsidRPr="00416991">
        <w:t>1</w:t>
      </w:r>
      <w:r w:rsidR="00DC3A09">
        <w:t>1</w:t>
      </w:r>
      <w:r>
        <w:t xml:space="preserve">] </w:t>
      </w:r>
      <w:r w:rsidR="001F4A71">
        <w:t xml:space="preserve">Pérez, I., &amp; Vergara, D. </w:t>
      </w:r>
      <w:r w:rsidR="007F7AE9">
        <w:t>“</w:t>
      </w:r>
      <w:r w:rsidR="001F4A71" w:rsidRPr="007F7AE9">
        <w:t>Diseño de un programa de intercambio virtual internacional para la Universidad Industrial de Santander</w:t>
      </w:r>
      <w:r w:rsidR="007F7AE9">
        <w:t>”,</w:t>
      </w:r>
      <w:r w:rsidR="001F4A71">
        <w:t xml:space="preserve"> </w:t>
      </w:r>
      <w:r w:rsidR="0012622B" w:rsidRPr="00416991">
        <w:t xml:space="preserve">trabajo de fin de grado, </w:t>
      </w:r>
      <w:r w:rsidR="001F4A71" w:rsidRPr="007F7AE9">
        <w:rPr>
          <w:i/>
        </w:rPr>
        <w:t>Universidad Industrial de Santander</w:t>
      </w:r>
      <w:r w:rsidR="00CC6679">
        <w:rPr>
          <w:i/>
          <w:iCs/>
        </w:rPr>
        <w:t xml:space="preserve">, </w:t>
      </w:r>
      <w:r w:rsidR="00CC6679">
        <w:t>2020.</w:t>
      </w:r>
      <w:r w:rsidR="00A45F7F" w:rsidRPr="00A45F7F">
        <w:t xml:space="preserve"> </w:t>
      </w:r>
      <w:r w:rsidR="00A45F7F" w:rsidRPr="00306417">
        <w:rPr>
          <w:lang w:val="en-US"/>
        </w:rPr>
        <w:t xml:space="preserve">[PDF]. Disponible </w:t>
      </w:r>
      <w:proofErr w:type="spellStart"/>
      <w:r w:rsidR="00A45F7F" w:rsidRPr="00306417">
        <w:rPr>
          <w:lang w:val="en-US"/>
        </w:rPr>
        <w:t>en</w:t>
      </w:r>
      <w:proofErr w:type="spellEnd"/>
      <w:r w:rsidR="00A45F7F" w:rsidRPr="00306417">
        <w:rPr>
          <w:lang w:val="en-US"/>
        </w:rPr>
        <w:t>:</w:t>
      </w:r>
      <w:r w:rsidR="00B45841" w:rsidRPr="00306417">
        <w:rPr>
          <w:lang w:val="en-US"/>
        </w:rPr>
        <w:t xml:space="preserve"> https://noesis.uis.edu.co/handle/20.500.14071/40201</w:t>
      </w:r>
    </w:p>
    <w:p w14:paraId="3D43010D" w14:textId="77777777" w:rsidR="007C55D6" w:rsidRPr="00306417" w:rsidRDefault="007C55D6" w:rsidP="007C55D6">
      <w:pPr>
        <w:autoSpaceDE w:val="0"/>
        <w:autoSpaceDN w:val="0"/>
        <w:rPr>
          <w:lang w:val="en-US"/>
        </w:rPr>
      </w:pPr>
    </w:p>
    <w:p w14:paraId="1F6EF56E" w14:textId="3E8BC40C" w:rsidR="001F4A71" w:rsidRPr="001F4A71" w:rsidRDefault="007C55D6" w:rsidP="007C55D6">
      <w:pPr>
        <w:autoSpaceDE w:val="0"/>
        <w:autoSpaceDN w:val="0"/>
        <w:rPr>
          <w:lang w:val="en-US"/>
        </w:rPr>
      </w:pPr>
      <w:r w:rsidRPr="00A82DAD">
        <w:rPr>
          <w:lang w:val="en-US"/>
        </w:rPr>
        <w:t>[</w:t>
      </w:r>
      <w:r w:rsidRPr="00416991">
        <w:rPr>
          <w:lang w:val="en-US"/>
        </w:rPr>
        <w:t>1</w:t>
      </w:r>
      <w:r w:rsidR="00DC3A09">
        <w:rPr>
          <w:lang w:val="en-US"/>
        </w:rPr>
        <w:t>2</w:t>
      </w:r>
      <w:r w:rsidRPr="00A82DAD">
        <w:rPr>
          <w:lang w:val="en-US"/>
        </w:rPr>
        <w:t xml:space="preserve">] </w:t>
      </w:r>
      <w:proofErr w:type="spellStart"/>
      <w:r w:rsidR="001F4A71" w:rsidRPr="00A82DAD">
        <w:rPr>
          <w:lang w:val="en-US"/>
        </w:rPr>
        <w:t>Pylvas</w:t>
      </w:r>
      <w:proofErr w:type="spellEnd"/>
      <w:r w:rsidR="001F4A71" w:rsidRPr="00A82DAD">
        <w:rPr>
          <w:lang w:val="en-US"/>
        </w:rPr>
        <w:t xml:space="preserve">, L., &amp; Nokelainen, P. </w:t>
      </w:r>
      <w:r w:rsidR="00A82DAD" w:rsidRPr="00A82DAD">
        <w:rPr>
          <w:lang w:val="en-US"/>
        </w:rPr>
        <w:t>“</w:t>
      </w:r>
      <w:r w:rsidR="001F4A71" w:rsidRPr="001F4A71">
        <w:rPr>
          <w:lang w:val="en-US"/>
        </w:rPr>
        <w:t>Academics’ perceptions of intercultural competence and professional development after international mobility</w:t>
      </w:r>
      <w:r w:rsidR="00A82DAD">
        <w:rPr>
          <w:lang w:val="en-US"/>
        </w:rPr>
        <w:t>”,</w:t>
      </w:r>
      <w:r w:rsidR="001F4A71" w:rsidRPr="001F4A71">
        <w:rPr>
          <w:lang w:val="en-US"/>
        </w:rPr>
        <w:t xml:space="preserve"> </w:t>
      </w:r>
      <w:r w:rsidR="00B74B46" w:rsidRPr="001F4A71">
        <w:rPr>
          <w:i/>
          <w:iCs/>
          <w:lang w:val="en-US"/>
        </w:rPr>
        <w:t>International journal of intercultural relations</w:t>
      </w:r>
      <w:r w:rsidR="001F4A71" w:rsidRPr="001F4A71">
        <w:rPr>
          <w:lang w:val="en-US"/>
        </w:rPr>
        <w:t xml:space="preserve">, </w:t>
      </w:r>
      <w:r w:rsidR="001F4A71" w:rsidRPr="001F4A71">
        <w:rPr>
          <w:i/>
          <w:iCs/>
          <w:lang w:val="en-US"/>
        </w:rPr>
        <w:t>80</w:t>
      </w:r>
      <w:r w:rsidR="001F4A71" w:rsidRPr="001F4A71">
        <w:rPr>
          <w:lang w:val="en-US"/>
        </w:rPr>
        <w:t>, 336–348</w:t>
      </w:r>
      <w:r w:rsidR="00A82DAD">
        <w:rPr>
          <w:lang w:val="en-US"/>
        </w:rPr>
        <w:t>, 2021</w:t>
      </w:r>
      <w:r w:rsidR="001F4A71" w:rsidRPr="001F4A71">
        <w:rPr>
          <w:lang w:val="en-US"/>
        </w:rPr>
        <w:t xml:space="preserve"> </w:t>
      </w:r>
      <w:r w:rsidR="00A45F7F">
        <w:rPr>
          <w:lang w:val="en-US"/>
        </w:rPr>
        <w:t xml:space="preserve">[En línea]. Disponible </w:t>
      </w:r>
      <w:proofErr w:type="spellStart"/>
      <w:r w:rsidR="00A45F7F">
        <w:rPr>
          <w:lang w:val="en-US"/>
        </w:rPr>
        <w:t>en</w:t>
      </w:r>
      <w:proofErr w:type="spellEnd"/>
      <w:r w:rsidR="00A45F7F">
        <w:rPr>
          <w:lang w:val="en-US"/>
        </w:rPr>
        <w:t xml:space="preserve">: </w:t>
      </w:r>
      <w:r w:rsidR="001F4A71" w:rsidRPr="001F4A71">
        <w:rPr>
          <w:lang w:val="en-US"/>
        </w:rPr>
        <w:t>https://doi.org/10.1016/j.ijintrel.2020.10.004</w:t>
      </w:r>
    </w:p>
    <w:p w14:paraId="30D15B48" w14:textId="77777777" w:rsidR="007C55D6" w:rsidRDefault="007C55D6" w:rsidP="007C55D6">
      <w:pPr>
        <w:autoSpaceDE w:val="0"/>
        <w:autoSpaceDN w:val="0"/>
        <w:rPr>
          <w:lang w:val="en-US"/>
        </w:rPr>
      </w:pPr>
    </w:p>
    <w:p w14:paraId="7ECA365A" w14:textId="219E7DAB" w:rsidR="001F4A71" w:rsidRDefault="007C55D6" w:rsidP="007C55D6">
      <w:pPr>
        <w:autoSpaceDE w:val="0"/>
        <w:autoSpaceDN w:val="0"/>
      </w:pPr>
      <w:r>
        <w:rPr>
          <w:lang w:val="en-US"/>
        </w:rPr>
        <w:t>[</w:t>
      </w:r>
      <w:r w:rsidRPr="00416991">
        <w:rPr>
          <w:lang w:val="en-US"/>
        </w:rPr>
        <w:t>1</w:t>
      </w:r>
      <w:r w:rsidR="00DC3A09">
        <w:rPr>
          <w:lang w:val="en-US"/>
        </w:rPr>
        <w:t>3</w:t>
      </w:r>
      <w:r>
        <w:rPr>
          <w:lang w:val="en-US"/>
        </w:rPr>
        <w:t xml:space="preserve">] </w:t>
      </w:r>
      <w:r w:rsidR="001F4A71" w:rsidRPr="001F4A71">
        <w:rPr>
          <w:lang w:val="en-US"/>
        </w:rPr>
        <w:t xml:space="preserve">QSR International. </w:t>
      </w:r>
      <w:r w:rsidR="00C02B68">
        <w:rPr>
          <w:lang w:val="en-US"/>
        </w:rPr>
        <w:t>“</w:t>
      </w:r>
      <w:r w:rsidR="001F4A71" w:rsidRPr="00C02B68">
        <w:rPr>
          <w:lang w:val="en-US"/>
        </w:rPr>
        <w:t>NVivo11-Getting-Started-Guide-Starter-edition-Spanish</w:t>
      </w:r>
      <w:r w:rsidR="00C02B68">
        <w:rPr>
          <w:i/>
          <w:iCs/>
          <w:lang w:val="en-US"/>
        </w:rPr>
        <w:t>”,</w:t>
      </w:r>
      <w:r w:rsidR="001F4A71">
        <w:rPr>
          <w:i/>
          <w:lang w:val="en-US"/>
        </w:rPr>
        <w:t xml:space="preserve"> </w:t>
      </w:r>
      <w:r w:rsidR="001F4A71" w:rsidRPr="00C02B68">
        <w:rPr>
          <w:i/>
          <w:lang w:val="en-US"/>
        </w:rPr>
        <w:t>Nvivo</w:t>
      </w:r>
      <w:r w:rsidR="00C02B68">
        <w:rPr>
          <w:lang w:val="en-US"/>
        </w:rPr>
        <w:t>,</w:t>
      </w:r>
      <w:r w:rsidR="001F4A71" w:rsidRPr="001F4A71">
        <w:rPr>
          <w:lang w:val="en-US"/>
        </w:rPr>
        <w:t xml:space="preserve"> </w:t>
      </w:r>
      <w:r w:rsidR="00C02B68">
        <w:rPr>
          <w:lang w:val="en-US"/>
        </w:rPr>
        <w:t xml:space="preserve">V. </w:t>
      </w:r>
      <w:r w:rsidR="001F4A71" w:rsidRPr="001F4A71">
        <w:rPr>
          <w:lang w:val="en-US"/>
        </w:rPr>
        <w:t>1</w:t>
      </w:r>
      <w:r w:rsidR="00C02B68">
        <w:rPr>
          <w:lang w:val="en-US"/>
        </w:rPr>
        <w:t>5, 2015.</w:t>
      </w:r>
      <w:r w:rsidR="00AD16CC" w:rsidRPr="001F4A71">
        <w:rPr>
          <w:lang w:val="en-US"/>
        </w:rPr>
        <w:t xml:space="preserve"> </w:t>
      </w:r>
      <w:r w:rsidR="00AD16CC" w:rsidRPr="00306417">
        <w:t xml:space="preserve">[En línea]. </w:t>
      </w:r>
      <w:r w:rsidR="00AD16CC" w:rsidRPr="005669C7">
        <w:t>Disponible en:</w:t>
      </w:r>
      <w:r w:rsidR="00751724" w:rsidRPr="00751724">
        <w:t xml:space="preserve"> http://download.qsrinternational.com/Document/NVivo11/11.3.0/es-MX/NVivo11-Getting-Started-Guide-Starter-edition-Spanish.pdf</w:t>
      </w:r>
    </w:p>
    <w:p w14:paraId="6F17CDB5" w14:textId="77777777" w:rsidR="00A616CA" w:rsidRDefault="00A616CA" w:rsidP="007C55D6">
      <w:pPr>
        <w:autoSpaceDE w:val="0"/>
        <w:autoSpaceDN w:val="0"/>
      </w:pPr>
    </w:p>
    <w:p w14:paraId="77732CDC" w14:textId="57D254F0" w:rsidR="000E167C" w:rsidRPr="00EE4F26" w:rsidRDefault="00AD16CC" w:rsidP="000E167C">
      <w:pPr>
        <w:autoSpaceDE w:val="0"/>
        <w:autoSpaceDN w:val="0"/>
      </w:pPr>
      <w:r w:rsidRPr="00306417">
        <w:rPr>
          <w:lang w:val="en-US"/>
        </w:rPr>
        <w:t>[</w:t>
      </w:r>
      <w:r w:rsidR="000E167C" w:rsidRPr="000E167C">
        <w:rPr>
          <w:lang w:val="en-US"/>
        </w:rPr>
        <w:t>1</w:t>
      </w:r>
      <w:r w:rsidR="00DC3A09">
        <w:rPr>
          <w:lang w:val="en-US"/>
        </w:rPr>
        <w:t>4</w:t>
      </w:r>
      <w:r w:rsidR="000E167C" w:rsidRPr="000E167C">
        <w:rPr>
          <w:lang w:val="en-US"/>
        </w:rPr>
        <w:t xml:space="preserve">] Rosa Alamo-Vera, F., Hernandez-Lopez, L., Luis Ballesteros-Rodriguez, J., &amp; De </w:t>
      </w:r>
      <w:proofErr w:type="spellStart"/>
      <w:r w:rsidR="000E167C" w:rsidRPr="000E167C">
        <w:rPr>
          <w:lang w:val="en-US"/>
        </w:rPr>
        <w:t>Saa</w:t>
      </w:r>
      <w:proofErr w:type="spellEnd"/>
      <w:r w:rsidR="000E167C" w:rsidRPr="000E167C">
        <w:rPr>
          <w:lang w:val="en-US"/>
        </w:rPr>
        <w:t xml:space="preserve">-Perez, P. </w:t>
      </w:r>
      <w:r w:rsidR="00EE4F26">
        <w:rPr>
          <w:lang w:val="en-US"/>
        </w:rPr>
        <w:t>“</w:t>
      </w:r>
      <w:r w:rsidR="000E167C" w:rsidRPr="000E167C">
        <w:rPr>
          <w:lang w:val="en-US"/>
        </w:rPr>
        <w:t xml:space="preserve">Development and Employability Expectations: A Gender Perspective of Mobility </w:t>
      </w:r>
      <w:proofErr w:type="spellStart"/>
      <w:r w:rsidR="000E167C" w:rsidRPr="000E167C">
        <w:rPr>
          <w:lang w:val="en-US"/>
        </w:rPr>
        <w:t>Programmes</w:t>
      </w:r>
      <w:proofErr w:type="spellEnd"/>
      <w:r w:rsidR="000E167C" w:rsidRPr="000E167C">
        <w:rPr>
          <w:lang w:val="en-US"/>
        </w:rPr>
        <w:t xml:space="preserve"> in Higher Education.</w:t>
      </w:r>
      <w:r w:rsidR="00EE4F26">
        <w:rPr>
          <w:lang w:val="en-US"/>
        </w:rPr>
        <w:t>”</w:t>
      </w:r>
      <w:r w:rsidR="000E167C" w:rsidRPr="000E167C">
        <w:rPr>
          <w:lang w:val="en-US"/>
        </w:rPr>
        <w:t xml:space="preserve"> </w:t>
      </w:r>
      <w:r w:rsidR="00EE4F26" w:rsidRPr="00EE4F26">
        <w:rPr>
          <w:i/>
          <w:iCs/>
        </w:rPr>
        <w:t xml:space="preserve">Administrative </w:t>
      </w:r>
      <w:proofErr w:type="spellStart"/>
      <w:r w:rsidR="00EE4F26" w:rsidRPr="00EE4F26">
        <w:rPr>
          <w:i/>
          <w:iCs/>
        </w:rPr>
        <w:t>Sciences</w:t>
      </w:r>
      <w:proofErr w:type="spellEnd"/>
      <w:r w:rsidR="000E167C" w:rsidRPr="00EE4F26">
        <w:t xml:space="preserve">, </w:t>
      </w:r>
      <w:r w:rsidR="000E167C" w:rsidRPr="00EE4F26">
        <w:rPr>
          <w:i/>
        </w:rPr>
        <w:t>10</w:t>
      </w:r>
      <w:r w:rsidR="000E167C" w:rsidRPr="00EE4F26">
        <w:t>(3</w:t>
      </w:r>
      <w:r w:rsidR="00EE4F26" w:rsidRPr="00EE4F26">
        <w:t>), 2020. [En línea]. Disponible en:</w:t>
      </w:r>
      <w:r w:rsidR="000E167C" w:rsidRPr="00EE4F26">
        <w:t xml:space="preserve"> https://</w:t>
      </w:r>
      <w:r w:rsidR="00EE4F26" w:rsidRPr="00EE4F26">
        <w:t>Doi.Org</w:t>
      </w:r>
      <w:r w:rsidR="000E167C" w:rsidRPr="00EE4F26">
        <w:t>/10.3390/admsci10030074</w:t>
      </w:r>
    </w:p>
    <w:p w14:paraId="0F241CD7" w14:textId="77777777" w:rsidR="000E167C" w:rsidRPr="00EE4F26" w:rsidRDefault="000E167C" w:rsidP="007C55D6">
      <w:pPr>
        <w:autoSpaceDE w:val="0"/>
        <w:autoSpaceDN w:val="0"/>
      </w:pPr>
    </w:p>
    <w:p w14:paraId="7D12E8E0" w14:textId="1709AF5B" w:rsidR="000E167C" w:rsidRDefault="000E167C" w:rsidP="000E167C">
      <w:pPr>
        <w:autoSpaceDE w:val="0"/>
        <w:autoSpaceDN w:val="0"/>
      </w:pPr>
      <w:r w:rsidRPr="0089532E">
        <w:t>[1</w:t>
      </w:r>
      <w:r w:rsidR="00DC3A09">
        <w:t>5</w:t>
      </w:r>
      <w:r w:rsidRPr="0089532E">
        <w:t>] UIS</w:t>
      </w:r>
      <w:r>
        <w:t xml:space="preserve">. Proyecto </w:t>
      </w:r>
      <w:r w:rsidR="00EE4F26">
        <w:t>Institucional</w:t>
      </w:r>
      <w:r>
        <w:t xml:space="preserve">. </w:t>
      </w:r>
      <w:r>
        <w:rPr>
          <w:i/>
          <w:iCs/>
        </w:rPr>
        <w:t>Universidad Industrial de Santander</w:t>
      </w:r>
      <w:r>
        <w:t>. Consejo Superior</w:t>
      </w:r>
      <w:r w:rsidR="00EE4F26">
        <w:t>, 2018. [PDF]</w:t>
      </w:r>
      <w:r>
        <w:t xml:space="preserve"> </w:t>
      </w:r>
      <w:r w:rsidR="00EE4F26">
        <w:t>Disponible en:</w:t>
      </w:r>
      <w:r>
        <w:t xml:space="preserve"> chrome-extension://efaidnbmnnnibpcajpcglclefindmkaj/https://convocatorias.uis.edu.co/wp-content/uploads/2023/01/Proyecto-Institucional-UIS-1.pdf</w:t>
      </w:r>
    </w:p>
    <w:p w14:paraId="4804C884" w14:textId="77777777" w:rsidR="005458D9" w:rsidRDefault="005458D9"/>
    <w:p w14:paraId="56BCA91D" w14:textId="376C6006" w:rsidR="005458D9" w:rsidRDefault="005458D9"/>
    <w:sectPr w:rsidR="005458D9" w:rsidSect="007761B5">
      <w:type w:val="continuous"/>
      <w:pgSz w:w="12240" w:h="15840"/>
      <w:pgMar w:top="1134" w:right="1418" w:bottom="1418" w:left="1418" w:header="1064" w:footer="709" w:gutter="0"/>
      <w:cols w:num="2" w:space="720" w:equalWidth="0">
        <w:col w:w="4534" w:space="335"/>
        <w:col w:w="4534" w:space="0"/>
      </w:cols>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32E35F2" w14:textId="77777777" w:rsidR="007761B5" w:rsidRDefault="007761B5">
      <w:r>
        <w:separator/>
      </w:r>
    </w:p>
  </w:endnote>
  <w:endnote w:type="continuationSeparator" w:id="0">
    <w:p w14:paraId="0B0322F5" w14:textId="77777777" w:rsidR="007761B5" w:rsidRDefault="007761B5">
      <w:r>
        <w:continuationSeparator/>
      </w:r>
    </w:p>
  </w:endnote>
  <w:endnote w:type="continuationNotice" w:id="1">
    <w:p w14:paraId="24A95C81" w14:textId="77777777" w:rsidR="007761B5" w:rsidRDefault="007761B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Courier">
    <w:panose1 w:val="02070409020205020404"/>
    <w:charset w:val="00"/>
    <w:family w:val="modern"/>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Georgia">
    <w:panose1 w:val="02040502050405020303"/>
    <w:charset w:val="00"/>
    <w:family w:val="roman"/>
    <w:pitch w:val="variable"/>
    <w:sig w:usb0="00000287" w:usb1="00000000" w:usb2="00000000" w:usb3="00000000" w:csb0="0000009F" w:csb1="00000000"/>
  </w:font>
  <w:font w:name="Square721 Cn BT">
    <w:altName w:val="Calibri"/>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A42A380" w14:textId="242A273C" w:rsidR="005458D9" w:rsidRDefault="00EE0AEA" w:rsidP="008F18B8">
    <w:pPr>
      <w:spacing w:before="240"/>
      <w:rPr>
        <w:b/>
      </w:rPr>
    </w:pPr>
    <w:r>
      <w:rPr>
        <w:noProof/>
      </w:rPr>
      <mc:AlternateContent>
        <mc:Choice Requires="wps">
          <w:drawing>
            <wp:anchor distT="4294967295" distB="4294967295" distL="114300" distR="114300" simplePos="0" relativeHeight="251658243" behindDoc="0" locked="0" layoutInCell="1" allowOverlap="1" wp14:anchorId="0C6FBAF7" wp14:editId="3EB0EABD">
              <wp:simplePos x="0" y="0"/>
              <wp:positionH relativeFrom="column">
                <wp:posOffset>19685</wp:posOffset>
              </wp:positionH>
              <wp:positionV relativeFrom="paragraph">
                <wp:posOffset>-3176</wp:posOffset>
              </wp:positionV>
              <wp:extent cx="5991225" cy="0"/>
              <wp:effectExtent l="0" t="0" r="0" b="0"/>
              <wp:wrapNone/>
              <wp:docPr id="2145420151" name="Straight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991225" cy="0"/>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79B7A7C8" id="Straight Connector 1" o:spid="_x0000_s1026" style="position:absolute;z-index:251658243;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55pt,-.25pt" to="473.3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" strokecolor="black [3200]" strokeweight="1pt">
              <v:stroke joinstyle="miter"/>
              <o:lock v:ext="edit" shapetype="f"/>
            </v:line>
          </w:pict>
        </mc:Fallback>
      </mc:AlternateContent>
    </w:r>
    <w:r w:rsidR="00414DEB">
      <w:t xml:space="preserve">ISSN impreso: 1657 - 4583. ISSN en línea: 2145 – 8456, </w:t>
    </w:r>
    <w:r w:rsidR="00414DEB">
      <w:rPr>
        <w:b/>
      </w:rPr>
      <w:t xml:space="preserve">CC BY-ND 4.0 </w:t>
    </w:r>
    <w:r w:rsidR="00414DEB">
      <w:rPr>
        <w:b/>
        <w:noProof/>
        <w:sz w:val="16"/>
        <w:szCs w:val="16"/>
      </w:rPr>
      <w:drawing>
        <wp:inline distT="0" distB="0" distL="0" distR="0" wp14:anchorId="56EAFEDC" wp14:editId="10402387">
          <wp:extent cx="507054" cy="176530"/>
          <wp:effectExtent l="0" t="0" r="7620" b="0"/>
          <wp:docPr id="166313209" name="image10.jpg"/>
          <wp:cNvGraphicFramePr/>
          <a:graphic xmlns:a="http://schemas.openxmlformats.org/drawingml/2006/main">
            <a:graphicData uri="http://schemas.openxmlformats.org/drawingml/2006/picture">
              <pic:pic xmlns:pic="http://schemas.openxmlformats.org/drawingml/2006/picture">
                <pic:nvPicPr>
                  <pic:cNvPr id="0" name="image10.jpg"/>
                  <pic:cNvPicPr preferRelativeResize="0"/>
                </pic:nvPicPr>
                <pic:blipFill>
                  <a:blip r:embed="rId1">
                    <a:extLst>
                      <a:ext uri="{28A0092B-C50C-407E-A947-70E740481C1C}">
                        <a14:useLocalDpi xmlns:a14="http://schemas.microsoft.com/office/drawing/2010/main" val="0"/>
                      </a:ext>
                    </a:extLst>
                  </a:blip>
                  <a:stretch>
                    <a:fillRect/>
                  </a:stretch>
                </pic:blipFill>
                <pic:spPr>
                  <a:xfrm>
                    <a:off x="0" y="0"/>
                    <a:ext cx="507054" cy="176530"/>
                  </a:xfrm>
                  <a:prstGeom prst="rect">
                    <a:avLst/>
                  </a:prstGeom>
                  <a:ln/>
                </pic:spPr>
              </pic:pic>
            </a:graphicData>
          </a:graphic>
        </wp:inline>
      </w:drawing>
    </w:r>
  </w:p>
  <w:p w14:paraId="0987342E" w14:textId="5A2C7E31" w:rsidR="005458D9" w:rsidRDefault="00414DEB" w:rsidP="008F18B8">
    <w:r>
      <w:t>Como citar: Autores (</w:t>
    </w:r>
    <w:r w:rsidR="00AA05B8">
      <w:t>D</w:t>
    </w:r>
    <w:r>
      <w:t xml:space="preserve">. </w:t>
    </w:r>
    <w:r w:rsidR="00AA05B8">
      <w:t>Simanca &amp; E. Morales</w:t>
    </w:r>
    <w:r>
      <w:t>)., “</w:t>
    </w:r>
    <w:r w:rsidR="00A42AC6" w:rsidRPr="00A42AC6">
      <w:t>Incidencia de la movilidad académica en la formación integral de los estudiantes de Ingeniería Industrial en la Universidad Industrial de Santander</w:t>
    </w:r>
    <w:r>
      <w:t xml:space="preserve">,” </w:t>
    </w:r>
    <w:r>
      <w:rPr>
        <w:i/>
      </w:rPr>
      <w:t>Rev. UIS Ing.</w:t>
    </w:r>
    <w:r>
      <w:t xml:space="preserve">, vol. </w:t>
    </w:r>
    <w:r w:rsidR="004E5BCC">
      <w:t>21</w:t>
    </w:r>
    <w:r>
      <w:t xml:space="preserve">, no. </w:t>
    </w:r>
    <w:r w:rsidR="004E5BCC">
      <w:t>1</w:t>
    </w:r>
    <w:r>
      <w:t xml:space="preserve">, pp. </w:t>
    </w:r>
    <w:proofErr w:type="spellStart"/>
    <w:r>
      <w:t>xx-xx</w:t>
    </w:r>
    <w:proofErr w:type="spellEnd"/>
    <w:r>
      <w:t xml:space="preserve">, año. </w:t>
    </w:r>
    <w:proofErr w:type="spellStart"/>
    <w:r>
      <w:t>doi</w:t>
    </w:r>
    <w:proofErr w:type="spellEnd"/>
    <w:r>
      <w:t>:</w:t>
    </w:r>
  </w:p>
  <w:p w14:paraId="22E9718D" w14:textId="77777777" w:rsidR="005458D9" w:rsidRDefault="005458D9">
    <w:pPr>
      <w:rPr>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857D321" w14:textId="77777777" w:rsidR="007761B5" w:rsidRDefault="007761B5">
      <w:r>
        <w:separator/>
      </w:r>
    </w:p>
  </w:footnote>
  <w:footnote w:type="continuationSeparator" w:id="0">
    <w:p w14:paraId="3680D52E" w14:textId="77777777" w:rsidR="007761B5" w:rsidRDefault="007761B5">
      <w:r>
        <w:continuationSeparator/>
      </w:r>
    </w:p>
  </w:footnote>
  <w:footnote w:type="continuationNotice" w:id="1">
    <w:p w14:paraId="2F9FFBCA" w14:textId="77777777" w:rsidR="007761B5" w:rsidRDefault="007761B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14553AD" w14:textId="0EA463BB" w:rsidR="005458D9" w:rsidRDefault="00414DEB">
    <w:pPr>
      <w:pBdr>
        <w:top w:val="nil"/>
        <w:left w:val="nil"/>
        <w:bottom w:val="nil"/>
        <w:right w:val="nil"/>
        <w:between w:val="nil"/>
      </w:pBdr>
      <w:tabs>
        <w:tab w:val="center" w:pos="4419"/>
        <w:tab w:val="right" w:pos="8838"/>
      </w:tabs>
      <w:rPr>
        <w:rFonts w:ascii="Square721 Cn BT" w:eastAsia="Square721 Cn BT" w:hAnsi="Square721 Cn BT" w:cs="Square721 Cn BT"/>
        <w:color w:val="000000"/>
      </w:rPr>
    </w:pPr>
    <w:r>
      <w:rPr>
        <w:rFonts w:ascii="Arial" w:eastAsia="Arial" w:hAnsi="Arial" w:cs="Arial"/>
        <w:b/>
        <w:color w:val="000000"/>
        <w:sz w:val="16"/>
        <w:szCs w:val="16"/>
      </w:rPr>
      <w:fldChar w:fldCharType="begin"/>
    </w:r>
    <w:r>
      <w:rPr>
        <w:rFonts w:ascii="Arial" w:eastAsia="Arial" w:hAnsi="Arial" w:cs="Arial"/>
        <w:b/>
        <w:color w:val="000000"/>
        <w:sz w:val="16"/>
        <w:szCs w:val="16"/>
      </w:rPr>
      <w:instrText>PAGE</w:instrText>
    </w:r>
    <w:r>
      <w:rPr>
        <w:rFonts w:ascii="Arial" w:eastAsia="Arial" w:hAnsi="Arial" w:cs="Arial"/>
        <w:b/>
        <w:color w:val="000000"/>
        <w:sz w:val="16"/>
        <w:szCs w:val="16"/>
      </w:rPr>
      <w:fldChar w:fldCharType="separate"/>
    </w:r>
    <w:r w:rsidR="0005552E">
      <w:rPr>
        <w:rFonts w:ascii="Arial" w:eastAsia="Arial" w:hAnsi="Arial" w:cs="Arial"/>
        <w:b/>
        <w:noProof/>
        <w:color w:val="000000"/>
        <w:sz w:val="16"/>
        <w:szCs w:val="16"/>
      </w:rPr>
      <w:t>2</w:t>
    </w:r>
    <w:r>
      <w:rPr>
        <w:rFonts w:ascii="Arial" w:eastAsia="Arial" w:hAnsi="Arial" w:cs="Arial"/>
        <w:b/>
        <w:color w:val="000000"/>
        <w:sz w:val="16"/>
        <w:szCs w:val="16"/>
      </w:rPr>
      <w:fldChar w:fldCharType="end"/>
    </w:r>
    <w:r>
      <w:rPr>
        <w:rFonts w:ascii="Square721 Cn BT" w:eastAsia="Square721 Cn BT" w:hAnsi="Square721 Cn BT" w:cs="Square721 Cn BT"/>
        <w:color w:val="000000"/>
      </w:rPr>
      <w:t xml:space="preserve">  </w:t>
    </w:r>
    <w:r w:rsidR="00EE0AEA">
      <w:rPr>
        <w:noProof/>
      </w:rPr>
      <mc:AlternateContent>
        <mc:Choice Requires="wps">
          <w:drawing>
            <wp:anchor distT="45720" distB="45720" distL="114300" distR="114300" simplePos="0" relativeHeight="251658241" behindDoc="0" locked="0" layoutInCell="1" allowOverlap="1" wp14:anchorId="1289566A" wp14:editId="4966FA7D">
              <wp:simplePos x="0" y="0"/>
              <wp:positionH relativeFrom="column">
                <wp:posOffset>3937000</wp:posOffset>
              </wp:positionH>
              <wp:positionV relativeFrom="paragraph">
                <wp:posOffset>7620</wp:posOffset>
              </wp:positionV>
              <wp:extent cx="2117725" cy="234950"/>
              <wp:effectExtent l="0" t="0" r="0" b="0"/>
              <wp:wrapSquare wrapText="bothSides"/>
              <wp:docPr id="852384494" name="Rectángulo 2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17725" cy="234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A45A55" w14:textId="41DB8C97" w:rsidR="005458D9" w:rsidRDefault="001C0552">
                          <w:pPr>
                            <w:jc w:val="right"/>
                            <w:textDirection w:val="btLr"/>
                            <w:rPr>
                              <w:color w:val="000000"/>
                              <w:sz w:val="16"/>
                            </w:rPr>
                          </w:pPr>
                          <w:r>
                            <w:rPr>
                              <w:color w:val="000000"/>
                              <w:sz w:val="16"/>
                            </w:rPr>
                            <w:t>E. Morales</w:t>
                          </w:r>
                          <w:r w:rsidR="00414DEB">
                            <w:rPr>
                              <w:color w:val="000000"/>
                              <w:sz w:val="16"/>
                            </w:rPr>
                            <w:t xml:space="preserve">, </w:t>
                          </w:r>
                          <w:r>
                            <w:rPr>
                              <w:color w:val="000000"/>
                              <w:sz w:val="16"/>
                            </w:rPr>
                            <w:t>D Simanca</w:t>
                          </w:r>
                        </w:p>
                        <w:p w14:paraId="77D01FC5" w14:textId="77777777" w:rsidR="001C0552" w:rsidRDefault="001C0552" w:rsidP="001C0552">
                          <w:pPr>
                            <w:jc w:val="center"/>
                            <w:textDirection w:val="btLr"/>
                          </w:pPr>
                        </w:p>
                      </w:txbxContent>
                    </wps:txbx>
                    <wps:bodyPr rot="0" vert="horz" wrap="square" lIns="91425" tIns="45698" rIns="91425" bIns="45698"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289566A" id="Rectángulo 249" o:spid="_x0000_s1026" style="position:absolute;left:0;text-align:left;margin-left:310pt;margin-top:.6pt;width:166.75pt;height:18.5pt;z-index:251658241;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" filled="f" stroked="f">
              <v:textbox inset="2.53958mm,1.2694mm,2.53958mm,1.2694mm">
                <w:txbxContent>
                  <w:p w14:paraId="1BA45A55" w14:textId="41DB8C97" w:rsidR="005458D9" w:rsidRDefault="001C0552">
                    <w:pPr>
                      <w:jc w:val="right"/>
                      <w:textDirection w:val="btLr"/>
                      <w:rPr>
                        <w:color w:val="000000"/>
                        <w:sz w:val="16"/>
                      </w:rPr>
                    </w:pPr>
                    <w:r>
                      <w:rPr>
                        <w:color w:val="000000"/>
                        <w:sz w:val="16"/>
                      </w:rPr>
                      <w:t>E. Morales</w:t>
                    </w:r>
                    <w:r w:rsidR="00414DEB">
                      <w:rPr>
                        <w:color w:val="000000"/>
                        <w:sz w:val="16"/>
                      </w:rPr>
                      <w:t xml:space="preserve">, </w:t>
                    </w:r>
                    <w:r>
                      <w:rPr>
                        <w:color w:val="000000"/>
                        <w:sz w:val="16"/>
                      </w:rPr>
                      <w:t>D Simanca</w:t>
                    </w:r>
                  </w:p>
                  <w:p w14:paraId="77D01FC5" w14:textId="77777777" w:rsidR="001C0552" w:rsidRDefault="001C0552" w:rsidP="001C0552">
                    <w:pPr>
                      <w:jc w:val="center"/>
                      <w:textDirection w:val="btLr"/>
                    </w:pPr>
                  </w:p>
                </w:txbxContent>
              </v:textbox>
              <w10:wrap type="square"/>
            </v:rect>
          </w:pict>
        </mc:Fallback>
      </mc:AlternateContent>
    </w:r>
  </w:p>
  <w:p w14:paraId="0BA81421" w14:textId="77777777" w:rsidR="005458D9" w:rsidRDefault="005458D9">
    <w:pPr>
      <w:pBdr>
        <w:top w:val="nil"/>
        <w:left w:val="nil"/>
        <w:bottom w:val="nil"/>
        <w:right w:val="nil"/>
        <w:between w:val="nil"/>
      </w:pBdr>
      <w:tabs>
        <w:tab w:val="center" w:pos="4419"/>
        <w:tab w:val="right" w:pos="8838"/>
      </w:tabs>
      <w:rPr>
        <w:rFonts w:ascii="Square721 Cn BT" w:eastAsia="Square721 Cn BT" w:hAnsi="Square721 Cn BT" w:cs="Square721 Cn BT"/>
        <w:color w:val="000000"/>
      </w:rPr>
    </w:pPr>
  </w:p>
  <w:p w14:paraId="4A18E844" w14:textId="77777777" w:rsidR="005458D9" w:rsidRDefault="005458D9">
    <w:pPr>
      <w:pBdr>
        <w:top w:val="nil"/>
        <w:left w:val="nil"/>
        <w:bottom w:val="nil"/>
        <w:right w:val="nil"/>
        <w:between w:val="nil"/>
      </w:pBdr>
      <w:tabs>
        <w:tab w:val="center" w:pos="4419"/>
        <w:tab w:val="right" w:pos="8838"/>
      </w:tabs>
      <w:rPr>
        <w:rFonts w:ascii="Square721 Cn BT" w:eastAsia="Square721 Cn BT" w:hAnsi="Square721 Cn BT" w:cs="Square721 Cn BT"/>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6231810" w14:textId="6FB9630C" w:rsidR="005458D9" w:rsidRDefault="00B86DB4">
    <w:pPr>
      <w:pBdr>
        <w:top w:val="nil"/>
        <w:left w:val="nil"/>
        <w:bottom w:val="nil"/>
        <w:right w:val="nil"/>
        <w:between w:val="nil"/>
      </w:pBdr>
      <w:tabs>
        <w:tab w:val="center" w:pos="4419"/>
        <w:tab w:val="right" w:pos="8838"/>
      </w:tabs>
      <w:jc w:val="right"/>
      <w:rPr>
        <w:rFonts w:ascii="Square721 Cn BT" w:eastAsia="Square721 Cn BT" w:hAnsi="Square721 Cn BT" w:cs="Square721 Cn BT"/>
        <w:color w:val="000000"/>
      </w:rPr>
    </w:pPr>
    <w:r>
      <w:rPr>
        <w:noProof/>
      </w:rPr>
      <mc:AlternateContent>
        <mc:Choice Requires="wps">
          <w:drawing>
            <wp:anchor distT="45720" distB="45720" distL="114300" distR="114300" simplePos="0" relativeHeight="251658240" behindDoc="0" locked="0" layoutInCell="1" allowOverlap="1" wp14:anchorId="5907B585" wp14:editId="7FE5F3C2">
              <wp:simplePos x="0" y="0"/>
              <wp:positionH relativeFrom="column">
                <wp:posOffset>-88900</wp:posOffset>
              </wp:positionH>
              <wp:positionV relativeFrom="paragraph">
                <wp:posOffset>-36830</wp:posOffset>
              </wp:positionV>
              <wp:extent cx="4623435" cy="370840"/>
              <wp:effectExtent l="0" t="0" r="5715" b="0"/>
              <wp:wrapSquare wrapText="bothSides"/>
              <wp:docPr id="2082948733" name="Rectángulo 2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623435" cy="3708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E149E5C" w14:textId="77777777" w:rsidR="00B86DB4" w:rsidRPr="00B86DB4" w:rsidRDefault="00B86DB4" w:rsidP="00B86DB4">
                          <w:pPr>
                            <w:textDirection w:val="btLr"/>
                            <w:rPr>
                              <w:color w:val="000000"/>
                              <w:sz w:val="16"/>
                            </w:rPr>
                          </w:pPr>
                          <w:r w:rsidRPr="00B86DB4">
                            <w:rPr>
                              <w:color w:val="000000"/>
                              <w:sz w:val="16"/>
                            </w:rPr>
                            <w:t>Incidencia de la movilidad académica en la formación integral de los estudiantes de Ingeniería Industrial en la Universidad Industrial de Santander</w:t>
                          </w:r>
                        </w:p>
                        <w:p w14:paraId="6BF31D87" w14:textId="3A35D40C" w:rsidR="005458D9" w:rsidRPr="00B86DB4" w:rsidRDefault="005458D9">
                          <w:pPr>
                            <w:textDirection w:val="btLr"/>
                            <w:rPr>
                              <w:sz w:val="16"/>
                              <w:szCs w:val="16"/>
                            </w:rPr>
                          </w:pPr>
                        </w:p>
                      </w:txbxContent>
                    </wps:txbx>
                    <wps:bodyPr rot="0" vert="horz" wrap="square" lIns="91425" tIns="45698" rIns="91425" bIns="45698"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907B585" id="Rectángulo 251" o:spid="_x0000_s1027" style="position:absolute;left:0;text-align:left;margin-left:-7pt;margin-top:-2.9pt;width:364.05pt;height:29.2pt;z-index:2516582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" stroked="f">
              <v:textbox inset="2.53958mm,1.2694mm,2.53958mm,1.2694mm">
                <w:txbxContent>
                  <w:p w14:paraId="3E149E5C" w14:textId="77777777" w:rsidR="00B86DB4" w:rsidRPr="00B86DB4" w:rsidRDefault="00B86DB4" w:rsidP="00B86DB4">
                    <w:pPr>
                      <w:textDirection w:val="btLr"/>
                      <w:rPr>
                        <w:color w:val="000000"/>
                        <w:sz w:val="16"/>
                      </w:rPr>
                    </w:pPr>
                    <w:r w:rsidRPr="00B86DB4">
                      <w:rPr>
                        <w:color w:val="000000"/>
                        <w:sz w:val="16"/>
                      </w:rPr>
                      <w:t>Incidencia de la movilidad académica en la formación integral de los estudiantes de Ingeniería Industrial en la Universidad Industrial de Santander</w:t>
                    </w:r>
                  </w:p>
                  <w:p w14:paraId="6BF31D87" w14:textId="3A35D40C" w:rsidR="005458D9" w:rsidRPr="00B86DB4" w:rsidRDefault="005458D9">
                    <w:pPr>
                      <w:textDirection w:val="btLr"/>
                      <w:rPr>
                        <w:sz w:val="16"/>
                        <w:szCs w:val="16"/>
                      </w:rPr>
                    </w:pPr>
                  </w:p>
                </w:txbxContent>
              </v:textbox>
              <w10:wrap type="square"/>
            </v:rect>
          </w:pict>
        </mc:Fallback>
      </mc:AlternateContent>
    </w:r>
    <w:r w:rsidR="00AB51CE" w:rsidRPr="001E4F06">
      <w:rPr>
        <w:rFonts w:ascii="Square721 Cn BT" w:hAnsi="Square721 Cn BT"/>
        <w:noProof/>
        <w:lang w:val="en-US"/>
      </w:rPr>
      <w:drawing>
        <wp:anchor distT="0" distB="0" distL="114300" distR="114300" simplePos="0" relativeHeight="251658244" behindDoc="1" locked="0" layoutInCell="1" allowOverlap="1" wp14:anchorId="04E47A9F" wp14:editId="4C40E334">
          <wp:simplePos x="0" y="0"/>
          <wp:positionH relativeFrom="column">
            <wp:posOffset>4934763</wp:posOffset>
          </wp:positionH>
          <wp:positionV relativeFrom="paragraph">
            <wp:posOffset>-83827</wp:posOffset>
          </wp:positionV>
          <wp:extent cx="969062" cy="342900"/>
          <wp:effectExtent l="0" t="0" r="0" b="0"/>
          <wp:wrapNone/>
          <wp:docPr id="1210818571" name="Imagen 1210818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n 10"/>
                  <pic:cNvPicPr>
                    <a:picLocks noChangeAspect="1" noChangeArrowheads="1"/>
                  </pic:cNvPicPr>
                </pic:nvPicPr>
                <pic:blipFill rotWithShape="1">
                  <a:blip r:embed="rId1">
                    <a:extLst>
                      <a:ext uri="{28A0092B-C50C-407E-A947-70E740481C1C}">
                        <a14:useLocalDpi xmlns:a14="http://schemas.microsoft.com/office/drawing/2010/main" val="0"/>
                      </a:ext>
                    </a:extLst>
                  </a:blip>
                  <a:srcRect t="27035" b="28795"/>
                  <a:stretch/>
                </pic:blipFill>
                <pic:spPr bwMode="auto">
                  <a:xfrm>
                    <a:off x="0" y="0"/>
                    <a:ext cx="969062" cy="3429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14DEB">
      <w:rPr>
        <w:rFonts w:ascii="Square721 Cn BT" w:eastAsia="Square721 Cn BT" w:hAnsi="Square721 Cn BT" w:cs="Square721 Cn BT"/>
        <w:color w:val="000000"/>
      </w:rPr>
      <w:t xml:space="preserve">                           </w:t>
    </w:r>
    <w:r w:rsidR="00414DEB">
      <w:rPr>
        <w:rFonts w:ascii="Arial" w:eastAsia="Arial" w:hAnsi="Arial" w:cs="Arial"/>
        <w:b/>
        <w:color w:val="000000"/>
        <w:sz w:val="16"/>
        <w:szCs w:val="16"/>
      </w:rPr>
      <w:fldChar w:fldCharType="begin"/>
    </w:r>
    <w:r w:rsidR="00414DEB">
      <w:rPr>
        <w:rFonts w:ascii="Arial" w:eastAsia="Arial" w:hAnsi="Arial" w:cs="Arial"/>
        <w:b/>
        <w:color w:val="000000"/>
        <w:sz w:val="16"/>
        <w:szCs w:val="16"/>
      </w:rPr>
      <w:instrText>PAGE</w:instrText>
    </w:r>
    <w:r w:rsidR="00414DEB">
      <w:rPr>
        <w:rFonts w:ascii="Arial" w:eastAsia="Arial" w:hAnsi="Arial" w:cs="Arial"/>
        <w:b/>
        <w:color w:val="000000"/>
        <w:sz w:val="16"/>
        <w:szCs w:val="16"/>
      </w:rPr>
      <w:fldChar w:fldCharType="separate"/>
    </w:r>
    <w:r w:rsidR="0005552E">
      <w:rPr>
        <w:rFonts w:ascii="Arial" w:eastAsia="Arial" w:hAnsi="Arial" w:cs="Arial"/>
        <w:b/>
        <w:noProof/>
        <w:color w:val="000000"/>
        <w:sz w:val="16"/>
        <w:szCs w:val="16"/>
      </w:rPr>
      <w:t>3</w:t>
    </w:r>
    <w:r w:rsidR="00414DEB">
      <w:rPr>
        <w:rFonts w:ascii="Arial" w:eastAsia="Arial" w:hAnsi="Arial" w:cs="Arial"/>
        <w:b/>
        <w:color w:val="000000"/>
        <w:sz w:val="16"/>
        <w:szCs w:val="16"/>
      </w:rPr>
      <w:fldChar w:fldCharType="end"/>
    </w:r>
  </w:p>
  <w:p w14:paraId="0B5EBFAF" w14:textId="77777777" w:rsidR="005458D9" w:rsidRDefault="005458D9">
    <w:pPr>
      <w:pBdr>
        <w:top w:val="nil"/>
        <w:left w:val="nil"/>
        <w:bottom w:val="nil"/>
        <w:right w:val="nil"/>
        <w:between w:val="nil"/>
      </w:pBdr>
      <w:tabs>
        <w:tab w:val="center" w:pos="4419"/>
        <w:tab w:val="right" w:pos="8838"/>
      </w:tabs>
      <w:jc w:val="center"/>
      <w:rPr>
        <w:rFonts w:ascii="Square721 Cn BT" w:eastAsia="Square721 Cn BT" w:hAnsi="Square721 Cn BT" w:cs="Square721 Cn BT"/>
        <w:color w:val="000000"/>
      </w:rPr>
    </w:pPr>
  </w:p>
  <w:p w14:paraId="4CEC53F2" w14:textId="77777777" w:rsidR="005458D9" w:rsidRDefault="005458D9">
    <w:pPr>
      <w:pBdr>
        <w:top w:val="nil"/>
        <w:left w:val="nil"/>
        <w:bottom w:val="nil"/>
        <w:right w:val="nil"/>
        <w:between w:val="nil"/>
      </w:pBdr>
      <w:tabs>
        <w:tab w:val="center" w:pos="4419"/>
        <w:tab w:val="right" w:pos="8838"/>
      </w:tabs>
      <w:jc w:val="right"/>
      <w:rPr>
        <w:rFonts w:ascii="Square721 Cn BT" w:eastAsia="Square721 Cn BT" w:hAnsi="Square721 Cn BT" w:cs="Square721 Cn BT"/>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3798266" w14:textId="00F78EC1" w:rsidR="005458D9" w:rsidRDefault="00EE0AEA">
    <w:pPr>
      <w:pBdr>
        <w:top w:val="nil"/>
        <w:left w:val="nil"/>
        <w:bottom w:val="nil"/>
        <w:right w:val="nil"/>
        <w:between w:val="nil"/>
      </w:pBdr>
      <w:tabs>
        <w:tab w:val="center" w:pos="4419"/>
        <w:tab w:val="right" w:pos="8838"/>
      </w:tabs>
      <w:rPr>
        <w:color w:val="000000"/>
      </w:rPr>
    </w:pPr>
    <w:r>
      <w:rPr>
        <w:noProof/>
      </w:rPr>
      <mc:AlternateContent>
        <mc:Choice Requires="wpg">
          <w:drawing>
            <wp:anchor distT="0" distB="0" distL="114300" distR="114300" simplePos="0" relativeHeight="251658242" behindDoc="0" locked="0" layoutInCell="1" allowOverlap="1" wp14:anchorId="497B4B54" wp14:editId="2C8838CB">
              <wp:simplePos x="0" y="0"/>
              <wp:positionH relativeFrom="page">
                <wp:posOffset>146050</wp:posOffset>
              </wp:positionH>
              <wp:positionV relativeFrom="paragraph">
                <wp:posOffset>-408305</wp:posOffset>
              </wp:positionV>
              <wp:extent cx="7499350" cy="898525"/>
              <wp:effectExtent l="0" t="0" r="6350" b="0"/>
              <wp:wrapNone/>
              <wp:docPr id="430195876"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499350" cy="898525"/>
                        <a:chOff x="0" y="38032"/>
                        <a:chExt cx="7499350" cy="898839"/>
                      </a:xfrm>
                    </wpg:grpSpPr>
                    <wps:wsp>
                      <wps:cNvPr id="226" name="Rectangle 248"/>
                      <wps:cNvSpPr/>
                      <wps:spPr>
                        <a:xfrm>
                          <a:off x="1405909" y="136457"/>
                          <a:ext cx="4710113" cy="628650"/>
                        </a:xfrm>
                        <a:prstGeom prst="rect">
                          <a:avLst/>
                        </a:prstGeom>
                        <a:solidFill>
                          <a:schemeClr val="bg2">
                            <a:lumMod val="90000"/>
                          </a:schemeClr>
                        </a:solidFill>
                        <a:ln>
                          <a:solidFill>
                            <a:schemeClr val="bg2">
                              <a:lumMod val="9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27" name="TextBox 4"/>
                      <wps:cNvSpPr txBox="1"/>
                      <wps:spPr>
                        <a:xfrm>
                          <a:off x="736600" y="69851"/>
                          <a:ext cx="6000750" cy="867020"/>
                        </a:xfrm>
                        <a:prstGeom prst="rect">
                          <a:avLst/>
                        </a:prstGeom>
                        <a:noFill/>
                        <a:ln>
                          <a:noFill/>
                        </a:ln>
                      </wps:spPr>
                      <wps:txbx>
                        <w:txbxContent>
                          <w:p w14:paraId="447DAA7F" w14:textId="5014A31B" w:rsidR="008F18B8" w:rsidRPr="003D5928" w:rsidRDefault="008F18B8" w:rsidP="008F18B8">
                            <w:pPr>
                              <w:pStyle w:val="NormalWeb"/>
                              <w:spacing w:before="60" w:beforeAutospacing="0" w:after="0" w:afterAutospacing="0"/>
                              <w:jc w:val="center"/>
                            </w:pPr>
                            <w:r w:rsidRPr="003D5928">
                              <w:rPr>
                                <w:rFonts w:ascii="Arial" w:hAnsi="Arial" w:cs="Arial"/>
                                <w:color w:val="000000" w:themeColor="text1"/>
                                <w:kern w:val="24"/>
                                <w:sz w:val="18"/>
                                <w:szCs w:val="18"/>
                              </w:rPr>
                              <w:t>Vol. 21, n.°</w:t>
                            </w:r>
                            <w:r w:rsidR="004E5BCC">
                              <w:rPr>
                                <w:rFonts w:ascii="Arial" w:hAnsi="Arial" w:cs="Arial"/>
                                <w:color w:val="000000" w:themeColor="text1"/>
                                <w:kern w:val="24"/>
                                <w:sz w:val="18"/>
                                <w:szCs w:val="18"/>
                              </w:rPr>
                              <w:t>1</w:t>
                            </w:r>
                            <w:r w:rsidRPr="003D5928">
                              <w:rPr>
                                <w:rFonts w:ascii="Arial" w:hAnsi="Arial" w:cs="Arial"/>
                                <w:color w:val="000000" w:themeColor="text1"/>
                                <w:kern w:val="24"/>
                                <w:sz w:val="18"/>
                                <w:szCs w:val="18"/>
                              </w:rPr>
                              <w:t>, pp. 127-xxx, 202</w:t>
                            </w:r>
                            <w:r w:rsidR="00A2537C">
                              <w:rPr>
                                <w:rFonts w:ascii="Arial" w:hAnsi="Arial" w:cs="Arial"/>
                                <w:color w:val="000000" w:themeColor="text1"/>
                                <w:kern w:val="24"/>
                                <w:sz w:val="18"/>
                                <w:szCs w:val="18"/>
                              </w:rPr>
                              <w:t>4</w:t>
                            </w:r>
                          </w:p>
                          <w:p w14:paraId="24029BD0" w14:textId="77777777" w:rsidR="008F18B8" w:rsidRPr="001E7B17" w:rsidRDefault="008F18B8" w:rsidP="008F18B8">
                            <w:pPr>
                              <w:pStyle w:val="NormalWeb"/>
                              <w:spacing w:before="60" w:beforeAutospacing="0" w:after="0" w:afterAutospacing="0"/>
                              <w:jc w:val="center"/>
                              <w:rPr>
                                <w:lang w:val="es-ES"/>
                              </w:rPr>
                            </w:pPr>
                            <w:r w:rsidRPr="001E7B17">
                              <w:rPr>
                                <w:rFonts w:ascii="Arial" w:hAnsi="Arial" w:cs="Arial"/>
                                <w:color w:val="000000" w:themeColor="text1"/>
                                <w:kern w:val="24"/>
                                <w:sz w:val="28"/>
                                <w:szCs w:val="28"/>
                                <w:lang w:val="es-ES"/>
                              </w:rPr>
                              <w:t>Revista UIS Ingenierías</w:t>
                            </w:r>
                          </w:p>
                          <w:p w14:paraId="13202D97" w14:textId="77777777" w:rsidR="008F18B8" w:rsidRPr="001E7B17" w:rsidRDefault="008F18B8" w:rsidP="008F18B8">
                            <w:pPr>
                              <w:pStyle w:val="NormalWeb"/>
                              <w:spacing w:before="60" w:beforeAutospacing="0" w:after="0" w:afterAutospacing="0"/>
                              <w:jc w:val="center"/>
                              <w:rPr>
                                <w:lang w:val="es-ES"/>
                              </w:rPr>
                            </w:pPr>
                            <w:r w:rsidRPr="009C6A14">
                              <w:rPr>
                                <w:rFonts w:ascii="Arial" w:hAnsi="Arial" w:cs="Arial"/>
                                <w:color w:val="000000" w:themeColor="text1"/>
                                <w:kern w:val="24"/>
                                <w:sz w:val="18"/>
                                <w:szCs w:val="18"/>
                                <w:lang w:val="es-ES"/>
                              </w:rPr>
                              <w:t>Página de la revista</w:t>
                            </w:r>
                            <w:r>
                              <w:rPr>
                                <w:rFonts w:ascii="Arial" w:hAnsi="Arial" w:cs="Arial"/>
                                <w:color w:val="000000" w:themeColor="text1"/>
                                <w:kern w:val="24"/>
                                <w:sz w:val="18"/>
                                <w:szCs w:val="18"/>
                                <w:lang w:val="es-ES"/>
                              </w:rPr>
                              <w:t xml:space="preserve">: </w:t>
                            </w:r>
                            <w:hyperlink r:id="rId1" w:history="1">
                              <w:r w:rsidRPr="00DB077E">
                                <w:rPr>
                                  <w:rStyle w:val="Hipervnculo"/>
                                  <w:rFonts w:ascii="Arial" w:hAnsi="Arial" w:cs="Arial"/>
                                  <w:kern w:val="24"/>
                                  <w:sz w:val="18"/>
                                  <w:szCs w:val="18"/>
                                  <w:lang w:val="es-ES"/>
                                </w:rPr>
                                <w:t>https://revistas.uis.edu.co/index.php/revistauisingenierias</w:t>
                              </w:r>
                            </w:hyperlink>
                          </w:p>
                          <w:p w14:paraId="5481C814" w14:textId="77777777" w:rsidR="008F18B8" w:rsidRPr="001E7B17" w:rsidRDefault="008F18B8" w:rsidP="008F18B8">
                            <w:pPr>
                              <w:pStyle w:val="NormalWeb"/>
                              <w:spacing w:before="60" w:beforeAutospacing="0" w:after="0" w:afterAutospacing="0"/>
                              <w:jc w:val="center"/>
                              <w:rPr>
                                <w:lang w:val="es-ES"/>
                              </w:rPr>
                            </w:pPr>
                          </w:p>
                        </w:txbxContent>
                      </wps:txbx>
                      <wps:bodyPr wrap="square" lIns="0" tIns="72000" rIns="0" bIns="0" rtlCol="0" anchor="b" anchorCtr="0">
                        <a:spAutoFit/>
                      </wps:bodyPr>
                    </wps:wsp>
                    <wps:wsp>
                      <wps:cNvPr id="228" name="Straight Connector 250"/>
                      <wps:cNvCnPr/>
                      <wps:spPr>
                        <a:xfrm>
                          <a:off x="0" y="38032"/>
                          <a:ext cx="7499350"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29" name="Straight Connector 251"/>
                      <wps:cNvCnPr/>
                      <wps:spPr>
                        <a:xfrm>
                          <a:off x="0" y="863532"/>
                          <a:ext cx="7499350"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230" name="Picture 252"/>
                        <pic:cNvPicPr>
                          <a:picLocks noChangeAspect="1"/>
                        </pic:cNvPicPr>
                      </pic:nvPicPr>
                      <pic:blipFill>
                        <a:blip r:embed="rId2"/>
                        <a:srcRect/>
                        <a:stretch/>
                      </pic:blipFill>
                      <pic:spPr>
                        <a:xfrm>
                          <a:off x="400049" y="58666"/>
                          <a:ext cx="971551" cy="776364"/>
                        </a:xfrm>
                        <a:prstGeom prst="rect">
                          <a:avLst/>
                        </a:prstGeom>
                      </pic:spPr>
                    </pic:pic>
                    <pic:pic xmlns:pic="http://schemas.openxmlformats.org/drawingml/2006/picture">
                      <pic:nvPicPr>
                        <pic:cNvPr id="231" name="Picture 253"/>
                        <pic:cNvPicPr>
                          <a:picLocks noChangeAspect="1"/>
                        </pic:cNvPicPr>
                      </pic:nvPicPr>
                      <pic:blipFill>
                        <a:blip r:embed="rId3" cstate="print"/>
                        <a:stretch>
                          <a:fillRect/>
                        </a:stretch>
                      </pic:blipFill>
                      <pic:spPr>
                        <a:xfrm>
                          <a:off x="6177406" y="142787"/>
                          <a:ext cx="1285117" cy="624067"/>
                        </a:xfrm>
                        <a:prstGeom prst="rect">
                          <a:avLst/>
                        </a:prstGeom>
                      </pic:spPr>
                    </pic:pic>
                  </wpg:wgp>
                </a:graphicData>
              </a:graphic>
              <wp14:sizeRelH relativeFrom="page">
                <wp14:pctWidth>0</wp14:pctWidth>
              </wp14:sizeRelH>
              <wp14:sizeRelV relativeFrom="margin">
                <wp14:pctHeight>0</wp14:pctHeight>
              </wp14:sizeRelV>
            </wp:anchor>
          </w:drawing>
        </mc:Choice>
        <mc:Fallback>
          <w:pict>
            <v:group w14:anchorId="497B4B54" id="Group 2" o:spid="_x0000_s1028" style="position:absolute;left:0;text-align:left;margin-left:11.5pt;margin-top:-32.15pt;width:590.5pt;height:70.75pt;z-index:251658242;mso-position-horizontal-relative:page;mso-height-relative:margin" coordorigin=",380" coordsize="74993,89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">
              <v:rect id="Rectangle 248" o:spid="_x0000_s1029" style="position:absolute;left:14059;top:1364;width:47101;height:62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" fillcolor="#cfcdcd [2894]" strokecolor="#cfcdcd [2894]" strokeweight="1pt"/>
              <v:shapetype id="_x0000_t202" coordsize="21600,21600" o:spt="202" path="m,l,21600r21600,l21600,xe">
                <v:stroke joinstyle="miter"/>
                <v:path gradientshapeok="t" o:connecttype="rect"/>
              </v:shapetype>
              <v:shape id="TextBox 4" o:spid="_x0000_s1030" type="#_x0000_t202" style="position:absolute;left:7366;top:698;width:60007;height:8670;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" filled="f" stroked="f">
                <v:textbox style="mso-fit-shape-to-text:t" inset="0,2mm,0,0">
                  <w:txbxContent>
                    <w:p w14:paraId="447DAA7F" w14:textId="5014A31B" w:rsidR="008F18B8" w:rsidRPr="003D5928" w:rsidRDefault="008F18B8" w:rsidP="008F18B8">
                      <w:pPr>
                        <w:pStyle w:val="NormalWeb"/>
                        <w:spacing w:before="60" w:beforeAutospacing="0" w:after="0" w:afterAutospacing="0"/>
                        <w:jc w:val="center"/>
                      </w:pPr>
                      <w:r w:rsidRPr="003D5928">
                        <w:rPr>
                          <w:rFonts w:ascii="Arial" w:hAnsi="Arial" w:cs="Arial"/>
                          <w:color w:val="000000" w:themeColor="text1"/>
                          <w:kern w:val="24"/>
                          <w:sz w:val="18"/>
                          <w:szCs w:val="18"/>
                        </w:rPr>
                        <w:t>Vol. 21, n.°</w:t>
                      </w:r>
                      <w:r w:rsidR="004E5BCC">
                        <w:rPr>
                          <w:rFonts w:ascii="Arial" w:hAnsi="Arial" w:cs="Arial"/>
                          <w:color w:val="000000" w:themeColor="text1"/>
                          <w:kern w:val="24"/>
                          <w:sz w:val="18"/>
                          <w:szCs w:val="18"/>
                        </w:rPr>
                        <w:t>1</w:t>
                      </w:r>
                      <w:r w:rsidRPr="003D5928">
                        <w:rPr>
                          <w:rFonts w:ascii="Arial" w:hAnsi="Arial" w:cs="Arial"/>
                          <w:color w:val="000000" w:themeColor="text1"/>
                          <w:kern w:val="24"/>
                          <w:sz w:val="18"/>
                          <w:szCs w:val="18"/>
                        </w:rPr>
                        <w:t>, pp. 127-xxx, 202</w:t>
                      </w:r>
                      <w:r w:rsidR="00A2537C">
                        <w:rPr>
                          <w:rFonts w:ascii="Arial" w:hAnsi="Arial" w:cs="Arial"/>
                          <w:color w:val="000000" w:themeColor="text1"/>
                          <w:kern w:val="24"/>
                          <w:sz w:val="18"/>
                          <w:szCs w:val="18"/>
                        </w:rPr>
                        <w:t>4</w:t>
                      </w:r>
                    </w:p>
                    <w:p w14:paraId="24029BD0" w14:textId="77777777" w:rsidR="008F18B8" w:rsidRPr="001E7B17" w:rsidRDefault="008F18B8" w:rsidP="008F18B8">
                      <w:pPr>
                        <w:pStyle w:val="NormalWeb"/>
                        <w:spacing w:before="60" w:beforeAutospacing="0" w:after="0" w:afterAutospacing="0"/>
                        <w:jc w:val="center"/>
                        <w:rPr>
                          <w:lang w:val="es-ES"/>
                        </w:rPr>
                      </w:pPr>
                      <w:r w:rsidRPr="001E7B17">
                        <w:rPr>
                          <w:rFonts w:ascii="Arial" w:hAnsi="Arial" w:cs="Arial"/>
                          <w:color w:val="000000" w:themeColor="text1"/>
                          <w:kern w:val="24"/>
                          <w:sz w:val="28"/>
                          <w:szCs w:val="28"/>
                          <w:lang w:val="es-ES"/>
                        </w:rPr>
                        <w:t>Revista UIS Ingenierías</w:t>
                      </w:r>
                    </w:p>
                    <w:p w14:paraId="13202D97" w14:textId="77777777" w:rsidR="008F18B8" w:rsidRPr="001E7B17" w:rsidRDefault="008F18B8" w:rsidP="008F18B8">
                      <w:pPr>
                        <w:pStyle w:val="NormalWeb"/>
                        <w:spacing w:before="60" w:beforeAutospacing="0" w:after="0" w:afterAutospacing="0"/>
                        <w:jc w:val="center"/>
                        <w:rPr>
                          <w:lang w:val="es-ES"/>
                        </w:rPr>
                      </w:pPr>
                      <w:r w:rsidRPr="009C6A14">
                        <w:rPr>
                          <w:rFonts w:ascii="Arial" w:hAnsi="Arial" w:cs="Arial"/>
                          <w:color w:val="000000" w:themeColor="text1"/>
                          <w:kern w:val="24"/>
                          <w:sz w:val="18"/>
                          <w:szCs w:val="18"/>
                          <w:lang w:val="es-ES"/>
                        </w:rPr>
                        <w:t>Página de la revista</w:t>
                      </w:r>
                      <w:r>
                        <w:rPr>
                          <w:rFonts w:ascii="Arial" w:hAnsi="Arial" w:cs="Arial"/>
                          <w:color w:val="000000" w:themeColor="text1"/>
                          <w:kern w:val="24"/>
                          <w:sz w:val="18"/>
                          <w:szCs w:val="18"/>
                          <w:lang w:val="es-ES"/>
                        </w:rPr>
                        <w:t xml:space="preserve">: </w:t>
                      </w:r>
                      <w:hyperlink r:id="rId4" w:history="1">
                        <w:r w:rsidRPr="00DB077E">
                          <w:rPr>
                            <w:rStyle w:val="Hipervnculo"/>
                            <w:rFonts w:ascii="Arial" w:hAnsi="Arial" w:cs="Arial"/>
                            <w:kern w:val="24"/>
                            <w:sz w:val="18"/>
                            <w:szCs w:val="18"/>
                            <w:lang w:val="es-ES"/>
                          </w:rPr>
                          <w:t>https://revistas.uis.edu.co/index.php/revistauisingenierias</w:t>
                        </w:r>
                      </w:hyperlink>
                    </w:p>
                    <w:p w14:paraId="5481C814" w14:textId="77777777" w:rsidR="008F18B8" w:rsidRPr="001E7B17" w:rsidRDefault="008F18B8" w:rsidP="008F18B8">
                      <w:pPr>
                        <w:pStyle w:val="NormalWeb"/>
                        <w:spacing w:before="60" w:beforeAutospacing="0" w:after="0" w:afterAutospacing="0"/>
                        <w:jc w:val="center"/>
                        <w:rPr>
                          <w:lang w:val="es-ES"/>
                        </w:rPr>
                      </w:pPr>
                    </w:p>
                  </w:txbxContent>
                </v:textbox>
              </v:shape>
              <v:line id="Straight Connector 250" o:spid="_x0000_s1031" style="position:absolute;visibility:visible;mso-wrap-style:square" from="0,380" to="74993,3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" strokecolor="black [3213]" strokeweight="1pt">
                <v:stroke joinstyle="miter"/>
              </v:line>
              <v:line id="Straight Connector 251" o:spid="_x0000_s1032" style="position:absolute;visibility:visible;mso-wrap-style:square" from="0,8635" to="74993,86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" strokecolor="black [3213]" strokeweight="1pt">
                <v:stroke joinstyle="miter"/>
              </v:lin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52" o:spid="_x0000_s1033" type="#_x0000_t75" style="position:absolute;left:4000;top:586;width:9716;height:77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">
                <v:imagedata r:id="rId5" o:title=""/>
              </v:shape>
              <v:shape id="Picture 253" o:spid="_x0000_s1034" type="#_x0000_t75" style="position:absolute;left:61774;top:1427;width:12851;height:62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">
                <v:imagedata r:id="rId6" o:title=""/>
              </v:shape>
              <w10:wrap anchorx="page"/>
            </v:group>
          </w:pict>
        </mc:Fallback>
      </mc:AlternateContent>
    </w:r>
    <w:sdt>
      <w:sdtPr>
        <w:tag w:val="goog_rdk_16"/>
        <w:id w:val="348001338"/>
      </w:sdtPr>
      <w:sdtContent/>
    </w:sdt>
    <w:sdt>
      <w:sdtPr>
        <w:tag w:val="goog_rdk_17"/>
        <w:id w:val="1272507731"/>
        <w:showingPlcHdr/>
      </w:sdtPr>
      <w:sdtContent>
        <w:r w:rsidR="0005552E">
          <w:t xml:space="preserve">     </w:t>
        </w:r>
      </w:sdtContent>
    </w:sdt>
  </w:p>
</w:hdr>
</file>

<file path=word/intelligence2.xml><?xml version="1.0" encoding="utf-8"?>
<int2:intelligence xmlns:int2="http://schemas.microsoft.com/office/intelligence/2020/intelligence" xmlns:oel="http://schemas.microsoft.com/office/2019/extlst">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21D053A1"/>
    <w:multiLevelType w:val="multilevel"/>
    <w:tmpl w:val="D19A9F38"/>
    <w:lvl w:ilvl="0">
      <w:start w:val="1"/>
      <w:numFmt w:val="decimal"/>
      <w:pStyle w:val="Ttulo1"/>
      <w:lvlText w:val="%1."/>
      <w:lvlJc w:val="left"/>
      <w:pPr>
        <w:ind w:left="0" w:firstLine="0"/>
      </w:pPr>
    </w:lvl>
    <w:lvl w:ilvl="1">
      <w:start w:val="1"/>
      <w:numFmt w:val="decimal"/>
      <w:pStyle w:val="Ttulo2"/>
      <w:lvlText w:val="%1.%2."/>
      <w:lvlJc w:val="left"/>
      <w:pPr>
        <w:ind w:left="0" w:firstLine="0"/>
      </w:pPr>
    </w:lvl>
    <w:lvl w:ilvl="2">
      <w:start w:val="1"/>
      <w:numFmt w:val="decimal"/>
      <w:lvlText w:val="%1.%2.%3."/>
      <w:lvlJc w:val="left"/>
      <w:pPr>
        <w:ind w:left="0" w:firstLine="0"/>
      </w:pPr>
    </w:lvl>
    <w:lvl w:ilvl="3">
      <w:start w:val="1"/>
      <w:numFmt w:val="decimal"/>
      <w:lvlText w:val="%1.%2.%3.%4."/>
      <w:lvlJc w:val="left"/>
      <w:pPr>
        <w:ind w:left="1440" w:hanging="1080"/>
      </w:p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lvlText w:val="%1.%2.%3.%4.%5.%6.%7."/>
      <w:lvlJc w:val="left"/>
      <w:pPr>
        <w:ind w:left="1800" w:hanging="1440"/>
      </w:pPr>
    </w:lvl>
    <w:lvl w:ilvl="7">
      <w:start w:val="1"/>
      <w:numFmt w:val="decimal"/>
      <w:lvlText w:val="%1.%2.%3.%4.%5.%6.%7.%8."/>
      <w:lvlJc w:val="left"/>
      <w:pPr>
        <w:ind w:left="2160" w:hanging="1800"/>
      </w:pPr>
    </w:lvl>
    <w:lvl w:ilvl="8">
      <w:start w:val="1"/>
      <w:numFmt w:val="decimal"/>
      <w:lvlText w:val="%1.%2.%3.%4.%5.%6.%7.%8.%9."/>
      <w:lvlJc w:val="left"/>
      <w:pPr>
        <w:ind w:left="2160" w:hanging="1800"/>
      </w:pPr>
    </w:lvl>
  </w:abstractNum>
  <w:abstractNum w:abstractNumId="1" w15:restartNumberingAfterBreak="0">
    <w:nsid w:val="275E7BA2"/>
    <w:multiLevelType w:val="hybridMultilevel"/>
    <w:tmpl w:val="B0DC8C24"/>
    <w:lvl w:ilvl="0" w:tplc="240A0009">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357E68C7"/>
    <w:multiLevelType w:val="hybridMultilevel"/>
    <w:tmpl w:val="11A42C5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 w15:restartNumberingAfterBreak="0">
    <w:nsid w:val="3F8B70A0"/>
    <w:multiLevelType w:val="multilevel"/>
    <w:tmpl w:val="CD246C3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4B54143C"/>
    <w:multiLevelType w:val="hybridMultilevel"/>
    <w:tmpl w:val="F7EE23B2"/>
    <w:lvl w:ilvl="0" w:tplc="E9EA352E">
      <w:start w:val="1"/>
      <w:numFmt w:val="decimal"/>
      <w:pStyle w:val="Ttulo3"/>
      <w:lvlText w:val="%1."/>
      <w:lvlJc w:val="left"/>
      <w:pPr>
        <w:ind w:left="2160" w:hanging="360"/>
      </w:pPr>
    </w:lvl>
    <w:lvl w:ilvl="1" w:tplc="240A0019" w:tentative="1">
      <w:start w:val="1"/>
      <w:numFmt w:val="lowerLetter"/>
      <w:lvlText w:val="%2."/>
      <w:lvlJc w:val="left"/>
      <w:pPr>
        <w:ind w:left="2880" w:hanging="360"/>
      </w:pPr>
    </w:lvl>
    <w:lvl w:ilvl="2" w:tplc="240A001B" w:tentative="1">
      <w:start w:val="1"/>
      <w:numFmt w:val="lowerRoman"/>
      <w:lvlText w:val="%3."/>
      <w:lvlJc w:val="right"/>
      <w:pPr>
        <w:ind w:left="3600" w:hanging="180"/>
      </w:pPr>
    </w:lvl>
    <w:lvl w:ilvl="3" w:tplc="240A000F" w:tentative="1">
      <w:start w:val="1"/>
      <w:numFmt w:val="decimal"/>
      <w:lvlText w:val="%4."/>
      <w:lvlJc w:val="left"/>
      <w:pPr>
        <w:ind w:left="4320" w:hanging="360"/>
      </w:pPr>
    </w:lvl>
    <w:lvl w:ilvl="4" w:tplc="240A0019" w:tentative="1">
      <w:start w:val="1"/>
      <w:numFmt w:val="lowerLetter"/>
      <w:lvlText w:val="%5."/>
      <w:lvlJc w:val="left"/>
      <w:pPr>
        <w:ind w:left="5040" w:hanging="360"/>
      </w:pPr>
    </w:lvl>
    <w:lvl w:ilvl="5" w:tplc="240A001B" w:tentative="1">
      <w:start w:val="1"/>
      <w:numFmt w:val="lowerRoman"/>
      <w:lvlText w:val="%6."/>
      <w:lvlJc w:val="right"/>
      <w:pPr>
        <w:ind w:left="5760" w:hanging="180"/>
      </w:pPr>
    </w:lvl>
    <w:lvl w:ilvl="6" w:tplc="240A000F" w:tentative="1">
      <w:start w:val="1"/>
      <w:numFmt w:val="decimal"/>
      <w:lvlText w:val="%7."/>
      <w:lvlJc w:val="left"/>
      <w:pPr>
        <w:ind w:left="6480" w:hanging="360"/>
      </w:pPr>
    </w:lvl>
    <w:lvl w:ilvl="7" w:tplc="240A0019" w:tentative="1">
      <w:start w:val="1"/>
      <w:numFmt w:val="lowerLetter"/>
      <w:lvlText w:val="%8."/>
      <w:lvlJc w:val="left"/>
      <w:pPr>
        <w:ind w:left="7200" w:hanging="360"/>
      </w:pPr>
    </w:lvl>
    <w:lvl w:ilvl="8" w:tplc="240A001B" w:tentative="1">
      <w:start w:val="1"/>
      <w:numFmt w:val="lowerRoman"/>
      <w:lvlText w:val="%9."/>
      <w:lvlJc w:val="right"/>
      <w:pPr>
        <w:ind w:left="7920" w:hanging="180"/>
      </w:pPr>
    </w:lvl>
  </w:abstractNum>
  <w:abstractNum w:abstractNumId="5" w15:restartNumberingAfterBreak="0">
    <w:nsid w:val="4D3C466B"/>
    <w:multiLevelType w:val="hybridMultilevel"/>
    <w:tmpl w:val="78E20C78"/>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6" w15:restartNumberingAfterBreak="0">
    <w:nsid w:val="753C40A4"/>
    <w:multiLevelType w:val="hybridMultilevel"/>
    <w:tmpl w:val="979CAED0"/>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num w:numId="1" w16cid:durableId="1825580970">
    <w:abstractNumId w:val="0"/>
  </w:num>
  <w:num w:numId="2" w16cid:durableId="1551451774">
    <w:abstractNumId w:val="3"/>
  </w:num>
  <w:num w:numId="3" w16cid:durableId="816454367">
    <w:abstractNumId w:val="4"/>
  </w:num>
  <w:num w:numId="4" w16cid:durableId="112021352">
    <w:abstractNumId w:val="2"/>
  </w:num>
  <w:num w:numId="5" w16cid:durableId="919563585">
    <w:abstractNumId w:val="4"/>
  </w:num>
  <w:num w:numId="6" w16cid:durableId="1137840041">
    <w:abstractNumId w:val="4"/>
  </w:num>
  <w:num w:numId="7" w16cid:durableId="595673951">
    <w:abstractNumId w:val="4"/>
  </w:num>
  <w:num w:numId="8" w16cid:durableId="1423910524">
    <w:abstractNumId w:val="4"/>
  </w:num>
  <w:num w:numId="9" w16cid:durableId="289937967">
    <w:abstractNumId w:val="1"/>
  </w:num>
  <w:num w:numId="10" w16cid:durableId="1953047533">
    <w:abstractNumId w:val="6"/>
  </w:num>
  <w:num w:numId="11" w16cid:durableId="148053286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proofState w:spelling="clean" w:grammar="clean"/>
  <w:defaultTabStop w:val="510"/>
  <w:hyphenationZone w:val="425"/>
  <w:evenAndOddHeaders/>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458D9"/>
    <w:rsid w:val="000000B8"/>
    <w:rsid w:val="000008B3"/>
    <w:rsid w:val="00001183"/>
    <w:rsid w:val="00001FFB"/>
    <w:rsid w:val="00002D84"/>
    <w:rsid w:val="00003063"/>
    <w:rsid w:val="000033CC"/>
    <w:rsid w:val="00003C36"/>
    <w:rsid w:val="00003F0C"/>
    <w:rsid w:val="0000447B"/>
    <w:rsid w:val="00005496"/>
    <w:rsid w:val="0000551C"/>
    <w:rsid w:val="00007AB7"/>
    <w:rsid w:val="00007CD7"/>
    <w:rsid w:val="000121B3"/>
    <w:rsid w:val="000127D8"/>
    <w:rsid w:val="00013E0F"/>
    <w:rsid w:val="00014557"/>
    <w:rsid w:val="0001568B"/>
    <w:rsid w:val="00015C03"/>
    <w:rsid w:val="00016F9C"/>
    <w:rsid w:val="00017B8D"/>
    <w:rsid w:val="00017BDE"/>
    <w:rsid w:val="00017EE2"/>
    <w:rsid w:val="00020183"/>
    <w:rsid w:val="00020E5B"/>
    <w:rsid w:val="00021D45"/>
    <w:rsid w:val="0002259E"/>
    <w:rsid w:val="000226CB"/>
    <w:rsid w:val="0002281C"/>
    <w:rsid w:val="00022EF0"/>
    <w:rsid w:val="000243EB"/>
    <w:rsid w:val="00024DAC"/>
    <w:rsid w:val="00025A14"/>
    <w:rsid w:val="00026198"/>
    <w:rsid w:val="000265DC"/>
    <w:rsid w:val="000273EE"/>
    <w:rsid w:val="00027DC6"/>
    <w:rsid w:val="00030679"/>
    <w:rsid w:val="000306CB"/>
    <w:rsid w:val="000317BA"/>
    <w:rsid w:val="000325AE"/>
    <w:rsid w:val="00032C44"/>
    <w:rsid w:val="00032C91"/>
    <w:rsid w:val="0003347C"/>
    <w:rsid w:val="00034A0F"/>
    <w:rsid w:val="000359C2"/>
    <w:rsid w:val="00036548"/>
    <w:rsid w:val="0003777C"/>
    <w:rsid w:val="000405EB"/>
    <w:rsid w:val="00040C35"/>
    <w:rsid w:val="000412C1"/>
    <w:rsid w:val="00041A2A"/>
    <w:rsid w:val="0004278B"/>
    <w:rsid w:val="00043232"/>
    <w:rsid w:val="000433EE"/>
    <w:rsid w:val="000439BD"/>
    <w:rsid w:val="00043DB3"/>
    <w:rsid w:val="00043DB7"/>
    <w:rsid w:val="0004464E"/>
    <w:rsid w:val="00045153"/>
    <w:rsid w:val="00046076"/>
    <w:rsid w:val="0004616A"/>
    <w:rsid w:val="00046477"/>
    <w:rsid w:val="000465E3"/>
    <w:rsid w:val="0004673E"/>
    <w:rsid w:val="0005207D"/>
    <w:rsid w:val="00052145"/>
    <w:rsid w:val="00053CDE"/>
    <w:rsid w:val="00054942"/>
    <w:rsid w:val="0005552E"/>
    <w:rsid w:val="00056466"/>
    <w:rsid w:val="0005684B"/>
    <w:rsid w:val="00060C67"/>
    <w:rsid w:val="00061325"/>
    <w:rsid w:val="00061FB4"/>
    <w:rsid w:val="0006362F"/>
    <w:rsid w:val="0006387A"/>
    <w:rsid w:val="00064E0E"/>
    <w:rsid w:val="00065A4E"/>
    <w:rsid w:val="00065D0E"/>
    <w:rsid w:val="00066A6E"/>
    <w:rsid w:val="00067C4B"/>
    <w:rsid w:val="00067D75"/>
    <w:rsid w:val="00067F32"/>
    <w:rsid w:val="00067FEB"/>
    <w:rsid w:val="000706EF"/>
    <w:rsid w:val="0007094A"/>
    <w:rsid w:val="00070B37"/>
    <w:rsid w:val="00070EEA"/>
    <w:rsid w:val="000718E2"/>
    <w:rsid w:val="00072B6E"/>
    <w:rsid w:val="00073147"/>
    <w:rsid w:val="000735B6"/>
    <w:rsid w:val="000739A4"/>
    <w:rsid w:val="00074D0C"/>
    <w:rsid w:val="00076463"/>
    <w:rsid w:val="000764D6"/>
    <w:rsid w:val="00076741"/>
    <w:rsid w:val="0007699D"/>
    <w:rsid w:val="00077EB5"/>
    <w:rsid w:val="00080056"/>
    <w:rsid w:val="00080D1E"/>
    <w:rsid w:val="00080DD9"/>
    <w:rsid w:val="00080EB9"/>
    <w:rsid w:val="000812F3"/>
    <w:rsid w:val="00081EBD"/>
    <w:rsid w:val="00081F19"/>
    <w:rsid w:val="00081F51"/>
    <w:rsid w:val="000822D5"/>
    <w:rsid w:val="00083762"/>
    <w:rsid w:val="0008489E"/>
    <w:rsid w:val="00085E3F"/>
    <w:rsid w:val="000868BC"/>
    <w:rsid w:val="000878E4"/>
    <w:rsid w:val="00087912"/>
    <w:rsid w:val="00090795"/>
    <w:rsid w:val="000909C5"/>
    <w:rsid w:val="00090A9B"/>
    <w:rsid w:val="00092D37"/>
    <w:rsid w:val="00093E51"/>
    <w:rsid w:val="0009503A"/>
    <w:rsid w:val="00095197"/>
    <w:rsid w:val="00095A02"/>
    <w:rsid w:val="00095AAF"/>
    <w:rsid w:val="00096734"/>
    <w:rsid w:val="00096870"/>
    <w:rsid w:val="00097103"/>
    <w:rsid w:val="00097485"/>
    <w:rsid w:val="000A0A77"/>
    <w:rsid w:val="000A133C"/>
    <w:rsid w:val="000A20FB"/>
    <w:rsid w:val="000A27D7"/>
    <w:rsid w:val="000A3EF5"/>
    <w:rsid w:val="000A3FD6"/>
    <w:rsid w:val="000A4222"/>
    <w:rsid w:val="000A4823"/>
    <w:rsid w:val="000A5728"/>
    <w:rsid w:val="000A57B4"/>
    <w:rsid w:val="000A5A88"/>
    <w:rsid w:val="000A74CE"/>
    <w:rsid w:val="000A7811"/>
    <w:rsid w:val="000B14EE"/>
    <w:rsid w:val="000B2345"/>
    <w:rsid w:val="000B2998"/>
    <w:rsid w:val="000B2E40"/>
    <w:rsid w:val="000B3A42"/>
    <w:rsid w:val="000B3C54"/>
    <w:rsid w:val="000B4FB1"/>
    <w:rsid w:val="000B5C8C"/>
    <w:rsid w:val="000B5CBF"/>
    <w:rsid w:val="000B5DD5"/>
    <w:rsid w:val="000B6A16"/>
    <w:rsid w:val="000B6C57"/>
    <w:rsid w:val="000B78AB"/>
    <w:rsid w:val="000B7A22"/>
    <w:rsid w:val="000C03D9"/>
    <w:rsid w:val="000C06CA"/>
    <w:rsid w:val="000C10B7"/>
    <w:rsid w:val="000C1773"/>
    <w:rsid w:val="000C1AD5"/>
    <w:rsid w:val="000C1D62"/>
    <w:rsid w:val="000C2F4C"/>
    <w:rsid w:val="000C41D4"/>
    <w:rsid w:val="000C42D8"/>
    <w:rsid w:val="000C5144"/>
    <w:rsid w:val="000C56C0"/>
    <w:rsid w:val="000C575A"/>
    <w:rsid w:val="000C5B95"/>
    <w:rsid w:val="000C5BA8"/>
    <w:rsid w:val="000C5C6F"/>
    <w:rsid w:val="000C5E82"/>
    <w:rsid w:val="000C7E88"/>
    <w:rsid w:val="000C7F1F"/>
    <w:rsid w:val="000D091E"/>
    <w:rsid w:val="000D0F3D"/>
    <w:rsid w:val="000D12F6"/>
    <w:rsid w:val="000D13B1"/>
    <w:rsid w:val="000D1AB3"/>
    <w:rsid w:val="000D2897"/>
    <w:rsid w:val="000D2CCE"/>
    <w:rsid w:val="000D3579"/>
    <w:rsid w:val="000D3A9E"/>
    <w:rsid w:val="000D3B77"/>
    <w:rsid w:val="000D4AF1"/>
    <w:rsid w:val="000D582C"/>
    <w:rsid w:val="000D5E33"/>
    <w:rsid w:val="000D6A3F"/>
    <w:rsid w:val="000E0A87"/>
    <w:rsid w:val="000E167C"/>
    <w:rsid w:val="000E1C7E"/>
    <w:rsid w:val="000E2BEB"/>
    <w:rsid w:val="000E3963"/>
    <w:rsid w:val="000E3DE2"/>
    <w:rsid w:val="000E3FFB"/>
    <w:rsid w:val="000E4807"/>
    <w:rsid w:val="000E585D"/>
    <w:rsid w:val="000E6127"/>
    <w:rsid w:val="000E6581"/>
    <w:rsid w:val="000E6C68"/>
    <w:rsid w:val="000E701C"/>
    <w:rsid w:val="000E7E92"/>
    <w:rsid w:val="000F0259"/>
    <w:rsid w:val="000F032F"/>
    <w:rsid w:val="000F0CD5"/>
    <w:rsid w:val="000F0E1F"/>
    <w:rsid w:val="000F27D1"/>
    <w:rsid w:val="000F34E5"/>
    <w:rsid w:val="000F3683"/>
    <w:rsid w:val="000F38F7"/>
    <w:rsid w:val="000F42EB"/>
    <w:rsid w:val="000F48DA"/>
    <w:rsid w:val="000F4A45"/>
    <w:rsid w:val="000F52EF"/>
    <w:rsid w:val="000F52FB"/>
    <w:rsid w:val="000F587F"/>
    <w:rsid w:val="000F5AC5"/>
    <w:rsid w:val="001001EF"/>
    <w:rsid w:val="00100283"/>
    <w:rsid w:val="001005AC"/>
    <w:rsid w:val="001007B5"/>
    <w:rsid w:val="00100D21"/>
    <w:rsid w:val="00102383"/>
    <w:rsid w:val="00102948"/>
    <w:rsid w:val="00102F26"/>
    <w:rsid w:val="001044F6"/>
    <w:rsid w:val="001054DC"/>
    <w:rsid w:val="00105BD8"/>
    <w:rsid w:val="00105D98"/>
    <w:rsid w:val="00105DC6"/>
    <w:rsid w:val="00105F3B"/>
    <w:rsid w:val="00106C43"/>
    <w:rsid w:val="0010754C"/>
    <w:rsid w:val="001076B0"/>
    <w:rsid w:val="00107E2C"/>
    <w:rsid w:val="001105B7"/>
    <w:rsid w:val="00111764"/>
    <w:rsid w:val="00111DD6"/>
    <w:rsid w:val="0011352A"/>
    <w:rsid w:val="00114EB1"/>
    <w:rsid w:val="001154DD"/>
    <w:rsid w:val="001172E1"/>
    <w:rsid w:val="00117EEE"/>
    <w:rsid w:val="00121895"/>
    <w:rsid w:val="00121920"/>
    <w:rsid w:val="001221F0"/>
    <w:rsid w:val="00124571"/>
    <w:rsid w:val="00124680"/>
    <w:rsid w:val="00125EB2"/>
    <w:rsid w:val="0012622B"/>
    <w:rsid w:val="001262BA"/>
    <w:rsid w:val="00126323"/>
    <w:rsid w:val="0012744B"/>
    <w:rsid w:val="00127594"/>
    <w:rsid w:val="001302FE"/>
    <w:rsid w:val="0013072C"/>
    <w:rsid w:val="00130816"/>
    <w:rsid w:val="00130F29"/>
    <w:rsid w:val="001322F2"/>
    <w:rsid w:val="00132927"/>
    <w:rsid w:val="00132D6E"/>
    <w:rsid w:val="00132F6D"/>
    <w:rsid w:val="001335E9"/>
    <w:rsid w:val="0013411B"/>
    <w:rsid w:val="00134222"/>
    <w:rsid w:val="00134A9A"/>
    <w:rsid w:val="001352B3"/>
    <w:rsid w:val="00135637"/>
    <w:rsid w:val="00136B27"/>
    <w:rsid w:val="001403AF"/>
    <w:rsid w:val="0014107C"/>
    <w:rsid w:val="001416DC"/>
    <w:rsid w:val="001423D6"/>
    <w:rsid w:val="00142A28"/>
    <w:rsid w:val="001431A9"/>
    <w:rsid w:val="0014370E"/>
    <w:rsid w:val="00145122"/>
    <w:rsid w:val="0014512E"/>
    <w:rsid w:val="00145633"/>
    <w:rsid w:val="00145C01"/>
    <w:rsid w:val="00146AB5"/>
    <w:rsid w:val="001473D2"/>
    <w:rsid w:val="00147BCC"/>
    <w:rsid w:val="001507A4"/>
    <w:rsid w:val="001508AC"/>
    <w:rsid w:val="00151DC1"/>
    <w:rsid w:val="00155141"/>
    <w:rsid w:val="0015517C"/>
    <w:rsid w:val="001554BB"/>
    <w:rsid w:val="0015571B"/>
    <w:rsid w:val="00155989"/>
    <w:rsid w:val="00155BB7"/>
    <w:rsid w:val="00156752"/>
    <w:rsid w:val="00157623"/>
    <w:rsid w:val="0015773D"/>
    <w:rsid w:val="00160E8F"/>
    <w:rsid w:val="001611F1"/>
    <w:rsid w:val="00161647"/>
    <w:rsid w:val="00161977"/>
    <w:rsid w:val="00162CF3"/>
    <w:rsid w:val="00163529"/>
    <w:rsid w:val="00163AB0"/>
    <w:rsid w:val="00163AC2"/>
    <w:rsid w:val="00165DD9"/>
    <w:rsid w:val="00165FCF"/>
    <w:rsid w:val="0016709B"/>
    <w:rsid w:val="0016771B"/>
    <w:rsid w:val="0017043C"/>
    <w:rsid w:val="00172E68"/>
    <w:rsid w:val="00172ED4"/>
    <w:rsid w:val="00175D66"/>
    <w:rsid w:val="001766B4"/>
    <w:rsid w:val="00176920"/>
    <w:rsid w:val="00176EB8"/>
    <w:rsid w:val="001772AC"/>
    <w:rsid w:val="001807DE"/>
    <w:rsid w:val="0018090D"/>
    <w:rsid w:val="00180B7D"/>
    <w:rsid w:val="00181361"/>
    <w:rsid w:val="00181A6B"/>
    <w:rsid w:val="0018296D"/>
    <w:rsid w:val="001833C9"/>
    <w:rsid w:val="00183B11"/>
    <w:rsid w:val="00183BAC"/>
    <w:rsid w:val="00184826"/>
    <w:rsid w:val="001901AE"/>
    <w:rsid w:val="00190DB1"/>
    <w:rsid w:val="00192001"/>
    <w:rsid w:val="0019234E"/>
    <w:rsid w:val="00194C34"/>
    <w:rsid w:val="00195534"/>
    <w:rsid w:val="00196283"/>
    <w:rsid w:val="0019696F"/>
    <w:rsid w:val="001971C1"/>
    <w:rsid w:val="001976B2"/>
    <w:rsid w:val="00197E69"/>
    <w:rsid w:val="001A0455"/>
    <w:rsid w:val="001A1951"/>
    <w:rsid w:val="001A1DC8"/>
    <w:rsid w:val="001A200E"/>
    <w:rsid w:val="001A21B9"/>
    <w:rsid w:val="001A2C03"/>
    <w:rsid w:val="001A39B2"/>
    <w:rsid w:val="001A4093"/>
    <w:rsid w:val="001A4AB9"/>
    <w:rsid w:val="001A4E19"/>
    <w:rsid w:val="001A54DC"/>
    <w:rsid w:val="001A57EA"/>
    <w:rsid w:val="001A62AE"/>
    <w:rsid w:val="001A6675"/>
    <w:rsid w:val="001A678B"/>
    <w:rsid w:val="001A6F82"/>
    <w:rsid w:val="001A7100"/>
    <w:rsid w:val="001A7A97"/>
    <w:rsid w:val="001B059C"/>
    <w:rsid w:val="001B1214"/>
    <w:rsid w:val="001B13F0"/>
    <w:rsid w:val="001B1596"/>
    <w:rsid w:val="001B17C2"/>
    <w:rsid w:val="001B1A7E"/>
    <w:rsid w:val="001B1CE8"/>
    <w:rsid w:val="001B1FFD"/>
    <w:rsid w:val="001B21B4"/>
    <w:rsid w:val="001B2B81"/>
    <w:rsid w:val="001B3DEB"/>
    <w:rsid w:val="001B3F31"/>
    <w:rsid w:val="001B4912"/>
    <w:rsid w:val="001B4C57"/>
    <w:rsid w:val="001B4DE6"/>
    <w:rsid w:val="001B5F60"/>
    <w:rsid w:val="001B7231"/>
    <w:rsid w:val="001B736A"/>
    <w:rsid w:val="001B73DF"/>
    <w:rsid w:val="001B7945"/>
    <w:rsid w:val="001B7A31"/>
    <w:rsid w:val="001B7F37"/>
    <w:rsid w:val="001C0552"/>
    <w:rsid w:val="001C1292"/>
    <w:rsid w:val="001C1635"/>
    <w:rsid w:val="001C26D2"/>
    <w:rsid w:val="001C32A1"/>
    <w:rsid w:val="001C32C1"/>
    <w:rsid w:val="001C375A"/>
    <w:rsid w:val="001C3B13"/>
    <w:rsid w:val="001C40AD"/>
    <w:rsid w:val="001C4684"/>
    <w:rsid w:val="001C4FEB"/>
    <w:rsid w:val="001C5CF3"/>
    <w:rsid w:val="001C5E42"/>
    <w:rsid w:val="001C62D0"/>
    <w:rsid w:val="001C74C8"/>
    <w:rsid w:val="001C776A"/>
    <w:rsid w:val="001C7CE9"/>
    <w:rsid w:val="001D061D"/>
    <w:rsid w:val="001D11A3"/>
    <w:rsid w:val="001D1BFD"/>
    <w:rsid w:val="001D1DE2"/>
    <w:rsid w:val="001D38B2"/>
    <w:rsid w:val="001D38D4"/>
    <w:rsid w:val="001D4439"/>
    <w:rsid w:val="001D4F75"/>
    <w:rsid w:val="001D531B"/>
    <w:rsid w:val="001D5B3E"/>
    <w:rsid w:val="001D5C10"/>
    <w:rsid w:val="001D62FE"/>
    <w:rsid w:val="001D68A6"/>
    <w:rsid w:val="001D6F68"/>
    <w:rsid w:val="001E0100"/>
    <w:rsid w:val="001E0DE6"/>
    <w:rsid w:val="001E0EEA"/>
    <w:rsid w:val="001E102A"/>
    <w:rsid w:val="001E15F8"/>
    <w:rsid w:val="001E24FB"/>
    <w:rsid w:val="001E2822"/>
    <w:rsid w:val="001E2BA6"/>
    <w:rsid w:val="001E524D"/>
    <w:rsid w:val="001E6A37"/>
    <w:rsid w:val="001E6E83"/>
    <w:rsid w:val="001F053E"/>
    <w:rsid w:val="001F0691"/>
    <w:rsid w:val="001F1C03"/>
    <w:rsid w:val="001F23FE"/>
    <w:rsid w:val="001F24D3"/>
    <w:rsid w:val="001F4A71"/>
    <w:rsid w:val="001F4D27"/>
    <w:rsid w:val="001F51F3"/>
    <w:rsid w:val="001F63E6"/>
    <w:rsid w:val="001F6C7B"/>
    <w:rsid w:val="002007F4"/>
    <w:rsid w:val="00200A66"/>
    <w:rsid w:val="0020147E"/>
    <w:rsid w:val="002022E3"/>
    <w:rsid w:val="00202443"/>
    <w:rsid w:val="002024CC"/>
    <w:rsid w:val="002026D2"/>
    <w:rsid w:val="002026E9"/>
    <w:rsid w:val="00202A75"/>
    <w:rsid w:val="00202B01"/>
    <w:rsid w:val="002034FF"/>
    <w:rsid w:val="00205643"/>
    <w:rsid w:val="00205E31"/>
    <w:rsid w:val="00206AEF"/>
    <w:rsid w:val="0020715D"/>
    <w:rsid w:val="00207A3E"/>
    <w:rsid w:val="00207C56"/>
    <w:rsid w:val="002101D5"/>
    <w:rsid w:val="002108BA"/>
    <w:rsid w:val="0021246D"/>
    <w:rsid w:val="00213091"/>
    <w:rsid w:val="00213210"/>
    <w:rsid w:val="00213276"/>
    <w:rsid w:val="00214E29"/>
    <w:rsid w:val="0021517A"/>
    <w:rsid w:val="00215D5C"/>
    <w:rsid w:val="00216087"/>
    <w:rsid w:val="002162EF"/>
    <w:rsid w:val="00216706"/>
    <w:rsid w:val="00216E10"/>
    <w:rsid w:val="00217343"/>
    <w:rsid w:val="00220241"/>
    <w:rsid w:val="0022085B"/>
    <w:rsid w:val="00221269"/>
    <w:rsid w:val="002219C7"/>
    <w:rsid w:val="00221ED3"/>
    <w:rsid w:val="00223C8D"/>
    <w:rsid w:val="00223FCA"/>
    <w:rsid w:val="0022431D"/>
    <w:rsid w:val="002244B1"/>
    <w:rsid w:val="00224C6E"/>
    <w:rsid w:val="00227EE4"/>
    <w:rsid w:val="0023017D"/>
    <w:rsid w:val="0023032B"/>
    <w:rsid w:val="002303EE"/>
    <w:rsid w:val="00230976"/>
    <w:rsid w:val="0023130F"/>
    <w:rsid w:val="0023336E"/>
    <w:rsid w:val="00233411"/>
    <w:rsid w:val="00233803"/>
    <w:rsid w:val="00233B00"/>
    <w:rsid w:val="00233D5C"/>
    <w:rsid w:val="002349ED"/>
    <w:rsid w:val="00234CE8"/>
    <w:rsid w:val="00234E49"/>
    <w:rsid w:val="00235868"/>
    <w:rsid w:val="00235CD0"/>
    <w:rsid w:val="0023645C"/>
    <w:rsid w:val="00236AD9"/>
    <w:rsid w:val="002370FC"/>
    <w:rsid w:val="002371F1"/>
    <w:rsid w:val="002377A6"/>
    <w:rsid w:val="00237C3E"/>
    <w:rsid w:val="00237DE5"/>
    <w:rsid w:val="0024033E"/>
    <w:rsid w:val="00240584"/>
    <w:rsid w:val="0024083D"/>
    <w:rsid w:val="00241B1A"/>
    <w:rsid w:val="00242364"/>
    <w:rsid w:val="0024281A"/>
    <w:rsid w:val="002428BF"/>
    <w:rsid w:val="00242DF4"/>
    <w:rsid w:val="00243965"/>
    <w:rsid w:val="00243D63"/>
    <w:rsid w:val="00243DEA"/>
    <w:rsid w:val="002442AF"/>
    <w:rsid w:val="00244AF8"/>
    <w:rsid w:val="00245069"/>
    <w:rsid w:val="0024546F"/>
    <w:rsid w:val="00245E35"/>
    <w:rsid w:val="002461D9"/>
    <w:rsid w:val="0024623A"/>
    <w:rsid w:val="00246629"/>
    <w:rsid w:val="002467DC"/>
    <w:rsid w:val="00246D17"/>
    <w:rsid w:val="00247102"/>
    <w:rsid w:val="0024718B"/>
    <w:rsid w:val="002473DB"/>
    <w:rsid w:val="00247755"/>
    <w:rsid w:val="0025059B"/>
    <w:rsid w:val="002507B0"/>
    <w:rsid w:val="00251BE2"/>
    <w:rsid w:val="002522B6"/>
    <w:rsid w:val="00252C8C"/>
    <w:rsid w:val="00255251"/>
    <w:rsid w:val="0025575D"/>
    <w:rsid w:val="00256DE9"/>
    <w:rsid w:val="00256ECC"/>
    <w:rsid w:val="00260068"/>
    <w:rsid w:val="002603DD"/>
    <w:rsid w:val="00260A4A"/>
    <w:rsid w:val="0026128C"/>
    <w:rsid w:val="00261BAD"/>
    <w:rsid w:val="00261E19"/>
    <w:rsid w:val="00262087"/>
    <w:rsid w:val="00262968"/>
    <w:rsid w:val="00262B18"/>
    <w:rsid w:val="00264AA3"/>
    <w:rsid w:val="00264E2F"/>
    <w:rsid w:val="00265278"/>
    <w:rsid w:val="002656C2"/>
    <w:rsid w:val="00265D04"/>
    <w:rsid w:val="00266A1F"/>
    <w:rsid w:val="00267455"/>
    <w:rsid w:val="0027070E"/>
    <w:rsid w:val="0027128F"/>
    <w:rsid w:val="00271F8B"/>
    <w:rsid w:val="00273392"/>
    <w:rsid w:val="002746FB"/>
    <w:rsid w:val="00274974"/>
    <w:rsid w:val="00274B2E"/>
    <w:rsid w:val="00274D14"/>
    <w:rsid w:val="00274D8F"/>
    <w:rsid w:val="002753D1"/>
    <w:rsid w:val="002756B7"/>
    <w:rsid w:val="002763AA"/>
    <w:rsid w:val="002763E2"/>
    <w:rsid w:val="00276AD9"/>
    <w:rsid w:val="002771CE"/>
    <w:rsid w:val="002776AE"/>
    <w:rsid w:val="00277DA1"/>
    <w:rsid w:val="0028029A"/>
    <w:rsid w:val="00280587"/>
    <w:rsid w:val="00280ECA"/>
    <w:rsid w:val="00280EFC"/>
    <w:rsid w:val="00280F65"/>
    <w:rsid w:val="002821DD"/>
    <w:rsid w:val="00282361"/>
    <w:rsid w:val="00285307"/>
    <w:rsid w:val="002854D4"/>
    <w:rsid w:val="00285C96"/>
    <w:rsid w:val="00285D9F"/>
    <w:rsid w:val="00286EF6"/>
    <w:rsid w:val="00287065"/>
    <w:rsid w:val="00287B04"/>
    <w:rsid w:val="0029161C"/>
    <w:rsid w:val="002928EE"/>
    <w:rsid w:val="00293001"/>
    <w:rsid w:val="0029386A"/>
    <w:rsid w:val="002945A6"/>
    <w:rsid w:val="00294BFA"/>
    <w:rsid w:val="00295110"/>
    <w:rsid w:val="002955FD"/>
    <w:rsid w:val="00295D68"/>
    <w:rsid w:val="00296224"/>
    <w:rsid w:val="00296BD9"/>
    <w:rsid w:val="00296DBA"/>
    <w:rsid w:val="002A039F"/>
    <w:rsid w:val="002A0A8E"/>
    <w:rsid w:val="002A1CD1"/>
    <w:rsid w:val="002A24B4"/>
    <w:rsid w:val="002A345A"/>
    <w:rsid w:val="002A3B56"/>
    <w:rsid w:val="002A4B35"/>
    <w:rsid w:val="002A4F76"/>
    <w:rsid w:val="002A51FC"/>
    <w:rsid w:val="002A5466"/>
    <w:rsid w:val="002A60F4"/>
    <w:rsid w:val="002B0D83"/>
    <w:rsid w:val="002B1BB8"/>
    <w:rsid w:val="002B25F5"/>
    <w:rsid w:val="002B278F"/>
    <w:rsid w:val="002B2E2C"/>
    <w:rsid w:val="002B2ED1"/>
    <w:rsid w:val="002B3232"/>
    <w:rsid w:val="002B362E"/>
    <w:rsid w:val="002B55A2"/>
    <w:rsid w:val="002B55DF"/>
    <w:rsid w:val="002B571A"/>
    <w:rsid w:val="002B5AEC"/>
    <w:rsid w:val="002B618E"/>
    <w:rsid w:val="002B6B67"/>
    <w:rsid w:val="002B6D67"/>
    <w:rsid w:val="002B6D7B"/>
    <w:rsid w:val="002B7733"/>
    <w:rsid w:val="002C0C51"/>
    <w:rsid w:val="002C0F57"/>
    <w:rsid w:val="002C123A"/>
    <w:rsid w:val="002C145F"/>
    <w:rsid w:val="002C16F4"/>
    <w:rsid w:val="002C2323"/>
    <w:rsid w:val="002C24ED"/>
    <w:rsid w:val="002C2A37"/>
    <w:rsid w:val="002C37BF"/>
    <w:rsid w:val="002C382C"/>
    <w:rsid w:val="002C3D0D"/>
    <w:rsid w:val="002C3E45"/>
    <w:rsid w:val="002C4510"/>
    <w:rsid w:val="002C489B"/>
    <w:rsid w:val="002C4ED8"/>
    <w:rsid w:val="002C54DC"/>
    <w:rsid w:val="002C6738"/>
    <w:rsid w:val="002C6DDC"/>
    <w:rsid w:val="002C71ED"/>
    <w:rsid w:val="002D016A"/>
    <w:rsid w:val="002D0608"/>
    <w:rsid w:val="002D15AD"/>
    <w:rsid w:val="002D166C"/>
    <w:rsid w:val="002D3454"/>
    <w:rsid w:val="002D3DBC"/>
    <w:rsid w:val="002D4147"/>
    <w:rsid w:val="002D4CBD"/>
    <w:rsid w:val="002D52F2"/>
    <w:rsid w:val="002D53BC"/>
    <w:rsid w:val="002D585F"/>
    <w:rsid w:val="002D59C7"/>
    <w:rsid w:val="002D5F1E"/>
    <w:rsid w:val="002D6525"/>
    <w:rsid w:val="002D6C9D"/>
    <w:rsid w:val="002D6E5D"/>
    <w:rsid w:val="002E046D"/>
    <w:rsid w:val="002E0505"/>
    <w:rsid w:val="002E0694"/>
    <w:rsid w:val="002E078D"/>
    <w:rsid w:val="002E083D"/>
    <w:rsid w:val="002E1817"/>
    <w:rsid w:val="002E2399"/>
    <w:rsid w:val="002E3294"/>
    <w:rsid w:val="002E3609"/>
    <w:rsid w:val="002E4683"/>
    <w:rsid w:val="002E4B83"/>
    <w:rsid w:val="002E5048"/>
    <w:rsid w:val="002E5824"/>
    <w:rsid w:val="002E7054"/>
    <w:rsid w:val="002E7FC0"/>
    <w:rsid w:val="002F0104"/>
    <w:rsid w:val="002F05C5"/>
    <w:rsid w:val="002F069D"/>
    <w:rsid w:val="002F0C40"/>
    <w:rsid w:val="002F0C72"/>
    <w:rsid w:val="002F0D2B"/>
    <w:rsid w:val="002F1B9C"/>
    <w:rsid w:val="002F1CAB"/>
    <w:rsid w:val="002F1F9D"/>
    <w:rsid w:val="002F2307"/>
    <w:rsid w:val="002F2A11"/>
    <w:rsid w:val="002F2D94"/>
    <w:rsid w:val="002F2E18"/>
    <w:rsid w:val="002F3D5F"/>
    <w:rsid w:val="002F4151"/>
    <w:rsid w:val="002F4728"/>
    <w:rsid w:val="002F4EEE"/>
    <w:rsid w:val="002F6109"/>
    <w:rsid w:val="002F628A"/>
    <w:rsid w:val="002F654A"/>
    <w:rsid w:val="002F751A"/>
    <w:rsid w:val="002F7F40"/>
    <w:rsid w:val="0030094C"/>
    <w:rsid w:val="00301B20"/>
    <w:rsid w:val="0030210E"/>
    <w:rsid w:val="00302133"/>
    <w:rsid w:val="00302CDF"/>
    <w:rsid w:val="00302EEC"/>
    <w:rsid w:val="003038FB"/>
    <w:rsid w:val="00303F42"/>
    <w:rsid w:val="003041B2"/>
    <w:rsid w:val="00305BB8"/>
    <w:rsid w:val="00306417"/>
    <w:rsid w:val="00306F67"/>
    <w:rsid w:val="00307560"/>
    <w:rsid w:val="00310C93"/>
    <w:rsid w:val="00310E06"/>
    <w:rsid w:val="003117C1"/>
    <w:rsid w:val="00311DE7"/>
    <w:rsid w:val="0031207D"/>
    <w:rsid w:val="00313D10"/>
    <w:rsid w:val="0031443F"/>
    <w:rsid w:val="003146D3"/>
    <w:rsid w:val="00315716"/>
    <w:rsid w:val="00315AD6"/>
    <w:rsid w:val="00315CC9"/>
    <w:rsid w:val="00316954"/>
    <w:rsid w:val="00316961"/>
    <w:rsid w:val="00316A84"/>
    <w:rsid w:val="00317C01"/>
    <w:rsid w:val="00317F4D"/>
    <w:rsid w:val="003207D8"/>
    <w:rsid w:val="003208EC"/>
    <w:rsid w:val="003218D7"/>
    <w:rsid w:val="0032197A"/>
    <w:rsid w:val="0032202C"/>
    <w:rsid w:val="0032307E"/>
    <w:rsid w:val="003231E6"/>
    <w:rsid w:val="0032391D"/>
    <w:rsid w:val="00323C6D"/>
    <w:rsid w:val="00324402"/>
    <w:rsid w:val="0032581F"/>
    <w:rsid w:val="00325B16"/>
    <w:rsid w:val="003263BB"/>
    <w:rsid w:val="003263CA"/>
    <w:rsid w:val="00326EB1"/>
    <w:rsid w:val="0032790D"/>
    <w:rsid w:val="00327BF5"/>
    <w:rsid w:val="0032BE95"/>
    <w:rsid w:val="00330A3A"/>
    <w:rsid w:val="00331155"/>
    <w:rsid w:val="00331F02"/>
    <w:rsid w:val="003323C2"/>
    <w:rsid w:val="00332ED5"/>
    <w:rsid w:val="00333D80"/>
    <w:rsid w:val="0033429E"/>
    <w:rsid w:val="0033452D"/>
    <w:rsid w:val="00335112"/>
    <w:rsid w:val="00335CD3"/>
    <w:rsid w:val="00336A3C"/>
    <w:rsid w:val="00337517"/>
    <w:rsid w:val="00340821"/>
    <w:rsid w:val="00341A7C"/>
    <w:rsid w:val="0034256B"/>
    <w:rsid w:val="003425B0"/>
    <w:rsid w:val="00342F6E"/>
    <w:rsid w:val="00344B55"/>
    <w:rsid w:val="00345326"/>
    <w:rsid w:val="003474AE"/>
    <w:rsid w:val="00347C91"/>
    <w:rsid w:val="00350361"/>
    <w:rsid w:val="00351949"/>
    <w:rsid w:val="00351DD5"/>
    <w:rsid w:val="00351E4C"/>
    <w:rsid w:val="003534A0"/>
    <w:rsid w:val="00353533"/>
    <w:rsid w:val="00354A7E"/>
    <w:rsid w:val="003553DF"/>
    <w:rsid w:val="003560AB"/>
    <w:rsid w:val="003562A3"/>
    <w:rsid w:val="00356487"/>
    <w:rsid w:val="00357585"/>
    <w:rsid w:val="003604CF"/>
    <w:rsid w:val="003607C1"/>
    <w:rsid w:val="00360A9C"/>
    <w:rsid w:val="00360AFF"/>
    <w:rsid w:val="00360E40"/>
    <w:rsid w:val="00360E42"/>
    <w:rsid w:val="00360FD9"/>
    <w:rsid w:val="00362E93"/>
    <w:rsid w:val="0036359A"/>
    <w:rsid w:val="00363639"/>
    <w:rsid w:val="003637C1"/>
    <w:rsid w:val="00364510"/>
    <w:rsid w:val="00364A37"/>
    <w:rsid w:val="00364C50"/>
    <w:rsid w:val="003657AF"/>
    <w:rsid w:val="00365971"/>
    <w:rsid w:val="00365B83"/>
    <w:rsid w:val="00365F4F"/>
    <w:rsid w:val="00366A4E"/>
    <w:rsid w:val="003670FF"/>
    <w:rsid w:val="00367AC5"/>
    <w:rsid w:val="00367E95"/>
    <w:rsid w:val="00370809"/>
    <w:rsid w:val="003711A3"/>
    <w:rsid w:val="00371DED"/>
    <w:rsid w:val="00372B44"/>
    <w:rsid w:val="00372E1C"/>
    <w:rsid w:val="00372E96"/>
    <w:rsid w:val="00375C58"/>
    <w:rsid w:val="00375CC2"/>
    <w:rsid w:val="00375D62"/>
    <w:rsid w:val="00375F3B"/>
    <w:rsid w:val="00375FE7"/>
    <w:rsid w:val="003764BB"/>
    <w:rsid w:val="00376837"/>
    <w:rsid w:val="003769A3"/>
    <w:rsid w:val="00376FED"/>
    <w:rsid w:val="00380AA7"/>
    <w:rsid w:val="00380B9E"/>
    <w:rsid w:val="003827EC"/>
    <w:rsid w:val="00383D84"/>
    <w:rsid w:val="0038454D"/>
    <w:rsid w:val="00384760"/>
    <w:rsid w:val="00384BC2"/>
    <w:rsid w:val="00385321"/>
    <w:rsid w:val="00385B02"/>
    <w:rsid w:val="00385CE1"/>
    <w:rsid w:val="00387770"/>
    <w:rsid w:val="00387ED8"/>
    <w:rsid w:val="00390467"/>
    <w:rsid w:val="00390B32"/>
    <w:rsid w:val="00390C71"/>
    <w:rsid w:val="003915E3"/>
    <w:rsid w:val="003919E8"/>
    <w:rsid w:val="00391E26"/>
    <w:rsid w:val="00391F67"/>
    <w:rsid w:val="00392013"/>
    <w:rsid w:val="00392F7F"/>
    <w:rsid w:val="003930A4"/>
    <w:rsid w:val="00395494"/>
    <w:rsid w:val="0039554A"/>
    <w:rsid w:val="0039697F"/>
    <w:rsid w:val="003970C5"/>
    <w:rsid w:val="003A0EAB"/>
    <w:rsid w:val="003A10E0"/>
    <w:rsid w:val="003A1565"/>
    <w:rsid w:val="003A21FA"/>
    <w:rsid w:val="003A3059"/>
    <w:rsid w:val="003A36F1"/>
    <w:rsid w:val="003A3B7D"/>
    <w:rsid w:val="003A3E72"/>
    <w:rsid w:val="003A4B30"/>
    <w:rsid w:val="003A4C41"/>
    <w:rsid w:val="003A5CB2"/>
    <w:rsid w:val="003A5CFC"/>
    <w:rsid w:val="003A5D8F"/>
    <w:rsid w:val="003A69BC"/>
    <w:rsid w:val="003A6AA0"/>
    <w:rsid w:val="003A7007"/>
    <w:rsid w:val="003A711F"/>
    <w:rsid w:val="003B04F3"/>
    <w:rsid w:val="003B0998"/>
    <w:rsid w:val="003B1022"/>
    <w:rsid w:val="003B136F"/>
    <w:rsid w:val="003B18C1"/>
    <w:rsid w:val="003B1970"/>
    <w:rsid w:val="003B25B3"/>
    <w:rsid w:val="003B32CA"/>
    <w:rsid w:val="003B3F08"/>
    <w:rsid w:val="003B4379"/>
    <w:rsid w:val="003B4433"/>
    <w:rsid w:val="003B4B41"/>
    <w:rsid w:val="003B5156"/>
    <w:rsid w:val="003B5418"/>
    <w:rsid w:val="003B603A"/>
    <w:rsid w:val="003B62DB"/>
    <w:rsid w:val="003B6DEC"/>
    <w:rsid w:val="003B75F3"/>
    <w:rsid w:val="003C003F"/>
    <w:rsid w:val="003C00CF"/>
    <w:rsid w:val="003C0464"/>
    <w:rsid w:val="003C062F"/>
    <w:rsid w:val="003C22D5"/>
    <w:rsid w:val="003C2B9A"/>
    <w:rsid w:val="003C2FFC"/>
    <w:rsid w:val="003C314A"/>
    <w:rsid w:val="003C331C"/>
    <w:rsid w:val="003C3D53"/>
    <w:rsid w:val="003C5023"/>
    <w:rsid w:val="003C530B"/>
    <w:rsid w:val="003C5397"/>
    <w:rsid w:val="003C554C"/>
    <w:rsid w:val="003C56A4"/>
    <w:rsid w:val="003C56E0"/>
    <w:rsid w:val="003C587E"/>
    <w:rsid w:val="003C6912"/>
    <w:rsid w:val="003C700F"/>
    <w:rsid w:val="003C78C2"/>
    <w:rsid w:val="003C7919"/>
    <w:rsid w:val="003C7F28"/>
    <w:rsid w:val="003D0182"/>
    <w:rsid w:val="003D09D2"/>
    <w:rsid w:val="003D3326"/>
    <w:rsid w:val="003D35EA"/>
    <w:rsid w:val="003D3EC1"/>
    <w:rsid w:val="003D413C"/>
    <w:rsid w:val="003D431A"/>
    <w:rsid w:val="003D43A4"/>
    <w:rsid w:val="003D5928"/>
    <w:rsid w:val="003D6649"/>
    <w:rsid w:val="003D78C4"/>
    <w:rsid w:val="003D7D54"/>
    <w:rsid w:val="003E0253"/>
    <w:rsid w:val="003E19C6"/>
    <w:rsid w:val="003E269F"/>
    <w:rsid w:val="003E2F99"/>
    <w:rsid w:val="003E305F"/>
    <w:rsid w:val="003E30D2"/>
    <w:rsid w:val="003E3407"/>
    <w:rsid w:val="003E3CDF"/>
    <w:rsid w:val="003E4312"/>
    <w:rsid w:val="003E4539"/>
    <w:rsid w:val="003E4684"/>
    <w:rsid w:val="003E4940"/>
    <w:rsid w:val="003E6286"/>
    <w:rsid w:val="003F0151"/>
    <w:rsid w:val="003F0727"/>
    <w:rsid w:val="003F0F55"/>
    <w:rsid w:val="003F1436"/>
    <w:rsid w:val="003F155E"/>
    <w:rsid w:val="003F15A3"/>
    <w:rsid w:val="003F1677"/>
    <w:rsid w:val="003F1879"/>
    <w:rsid w:val="003F1BD7"/>
    <w:rsid w:val="003F1CBE"/>
    <w:rsid w:val="003F1FDB"/>
    <w:rsid w:val="003F2518"/>
    <w:rsid w:val="003F26B2"/>
    <w:rsid w:val="003F3027"/>
    <w:rsid w:val="003F3D15"/>
    <w:rsid w:val="003F44DE"/>
    <w:rsid w:val="003F54DC"/>
    <w:rsid w:val="003F570F"/>
    <w:rsid w:val="003F6B80"/>
    <w:rsid w:val="003F6DF6"/>
    <w:rsid w:val="003F6E9D"/>
    <w:rsid w:val="003F6F3C"/>
    <w:rsid w:val="003F6F68"/>
    <w:rsid w:val="003F72E1"/>
    <w:rsid w:val="003F74BE"/>
    <w:rsid w:val="003F75CD"/>
    <w:rsid w:val="003F7E97"/>
    <w:rsid w:val="004002C7"/>
    <w:rsid w:val="004008BB"/>
    <w:rsid w:val="00401861"/>
    <w:rsid w:val="00401992"/>
    <w:rsid w:val="00401A93"/>
    <w:rsid w:val="0040245B"/>
    <w:rsid w:val="004028E3"/>
    <w:rsid w:val="00403480"/>
    <w:rsid w:val="00405498"/>
    <w:rsid w:val="00405E33"/>
    <w:rsid w:val="00405E64"/>
    <w:rsid w:val="004064AF"/>
    <w:rsid w:val="004065C8"/>
    <w:rsid w:val="00406679"/>
    <w:rsid w:val="004066BC"/>
    <w:rsid w:val="00406CA8"/>
    <w:rsid w:val="00406D91"/>
    <w:rsid w:val="00406DBF"/>
    <w:rsid w:val="004106A0"/>
    <w:rsid w:val="00410884"/>
    <w:rsid w:val="00410B9E"/>
    <w:rsid w:val="00411558"/>
    <w:rsid w:val="004125BA"/>
    <w:rsid w:val="00412938"/>
    <w:rsid w:val="00412EF8"/>
    <w:rsid w:val="0041321A"/>
    <w:rsid w:val="0041387C"/>
    <w:rsid w:val="004139CB"/>
    <w:rsid w:val="00414C53"/>
    <w:rsid w:val="00414DEB"/>
    <w:rsid w:val="00414F77"/>
    <w:rsid w:val="00415AFB"/>
    <w:rsid w:val="00416060"/>
    <w:rsid w:val="00416264"/>
    <w:rsid w:val="00416779"/>
    <w:rsid w:val="0041679D"/>
    <w:rsid w:val="00416951"/>
    <w:rsid w:val="00416991"/>
    <w:rsid w:val="004174C6"/>
    <w:rsid w:val="004200F5"/>
    <w:rsid w:val="004207E2"/>
    <w:rsid w:val="0042109C"/>
    <w:rsid w:val="004214A3"/>
    <w:rsid w:val="00421E05"/>
    <w:rsid w:val="004226B6"/>
    <w:rsid w:val="00423147"/>
    <w:rsid w:val="0042335F"/>
    <w:rsid w:val="0042365B"/>
    <w:rsid w:val="00423B0F"/>
    <w:rsid w:val="00423EF7"/>
    <w:rsid w:val="004247CC"/>
    <w:rsid w:val="00424D76"/>
    <w:rsid w:val="00425772"/>
    <w:rsid w:val="00425C7B"/>
    <w:rsid w:val="00426867"/>
    <w:rsid w:val="00427AE8"/>
    <w:rsid w:val="00427D4D"/>
    <w:rsid w:val="00427EB7"/>
    <w:rsid w:val="00431266"/>
    <w:rsid w:val="004317B9"/>
    <w:rsid w:val="00431FEB"/>
    <w:rsid w:val="00432146"/>
    <w:rsid w:val="0043337B"/>
    <w:rsid w:val="004334E1"/>
    <w:rsid w:val="004337D9"/>
    <w:rsid w:val="00434030"/>
    <w:rsid w:val="00434472"/>
    <w:rsid w:val="00435377"/>
    <w:rsid w:val="0043560A"/>
    <w:rsid w:val="00436A22"/>
    <w:rsid w:val="00437392"/>
    <w:rsid w:val="00437BDE"/>
    <w:rsid w:val="0044111B"/>
    <w:rsid w:val="00441A1F"/>
    <w:rsid w:val="00442D83"/>
    <w:rsid w:val="00443655"/>
    <w:rsid w:val="00443C0C"/>
    <w:rsid w:val="00443CD0"/>
    <w:rsid w:val="00443D5B"/>
    <w:rsid w:val="00444996"/>
    <w:rsid w:val="00444D1B"/>
    <w:rsid w:val="0044515C"/>
    <w:rsid w:val="00445207"/>
    <w:rsid w:val="00446420"/>
    <w:rsid w:val="00446534"/>
    <w:rsid w:val="00446D35"/>
    <w:rsid w:val="004471CE"/>
    <w:rsid w:val="00447BD1"/>
    <w:rsid w:val="004504F9"/>
    <w:rsid w:val="004505FE"/>
    <w:rsid w:val="00450C9E"/>
    <w:rsid w:val="00450F7A"/>
    <w:rsid w:val="004511DA"/>
    <w:rsid w:val="0045183A"/>
    <w:rsid w:val="00451C08"/>
    <w:rsid w:val="00452607"/>
    <w:rsid w:val="00452EBD"/>
    <w:rsid w:val="00453776"/>
    <w:rsid w:val="00454B30"/>
    <w:rsid w:val="00455CDF"/>
    <w:rsid w:val="004567A2"/>
    <w:rsid w:val="00456915"/>
    <w:rsid w:val="004572CE"/>
    <w:rsid w:val="004572FB"/>
    <w:rsid w:val="004573D1"/>
    <w:rsid w:val="004604AF"/>
    <w:rsid w:val="00460A07"/>
    <w:rsid w:val="00461380"/>
    <w:rsid w:val="004613EF"/>
    <w:rsid w:val="004626CF"/>
    <w:rsid w:val="00462A8F"/>
    <w:rsid w:val="00462ECF"/>
    <w:rsid w:val="004630AF"/>
    <w:rsid w:val="00463C08"/>
    <w:rsid w:val="004643D5"/>
    <w:rsid w:val="004646DE"/>
    <w:rsid w:val="00464FC7"/>
    <w:rsid w:val="00465AE0"/>
    <w:rsid w:val="00465B48"/>
    <w:rsid w:val="00465E06"/>
    <w:rsid w:val="00466491"/>
    <w:rsid w:val="00467B90"/>
    <w:rsid w:val="00467C9C"/>
    <w:rsid w:val="00470624"/>
    <w:rsid w:val="00470EB6"/>
    <w:rsid w:val="00470F5C"/>
    <w:rsid w:val="00471407"/>
    <w:rsid w:val="00472BBA"/>
    <w:rsid w:val="00472D0C"/>
    <w:rsid w:val="00472DEE"/>
    <w:rsid w:val="00473008"/>
    <w:rsid w:val="00473592"/>
    <w:rsid w:val="004736A8"/>
    <w:rsid w:val="00473890"/>
    <w:rsid w:val="004738F7"/>
    <w:rsid w:val="00473AB3"/>
    <w:rsid w:val="00473CEE"/>
    <w:rsid w:val="00474FA1"/>
    <w:rsid w:val="004756B1"/>
    <w:rsid w:val="0047695C"/>
    <w:rsid w:val="004769DD"/>
    <w:rsid w:val="004773DC"/>
    <w:rsid w:val="00477626"/>
    <w:rsid w:val="00477958"/>
    <w:rsid w:val="00477AAE"/>
    <w:rsid w:val="00477FF3"/>
    <w:rsid w:val="004809DE"/>
    <w:rsid w:val="004814A5"/>
    <w:rsid w:val="00481F6D"/>
    <w:rsid w:val="0048275C"/>
    <w:rsid w:val="00482BD7"/>
    <w:rsid w:val="00483245"/>
    <w:rsid w:val="00483564"/>
    <w:rsid w:val="00483C2E"/>
    <w:rsid w:val="00483E21"/>
    <w:rsid w:val="00483FD6"/>
    <w:rsid w:val="0048455A"/>
    <w:rsid w:val="004855C6"/>
    <w:rsid w:val="00485CEF"/>
    <w:rsid w:val="004860A0"/>
    <w:rsid w:val="00486A77"/>
    <w:rsid w:val="00486F6C"/>
    <w:rsid w:val="0048723D"/>
    <w:rsid w:val="0048727C"/>
    <w:rsid w:val="00487735"/>
    <w:rsid w:val="00487752"/>
    <w:rsid w:val="004877C5"/>
    <w:rsid w:val="00487939"/>
    <w:rsid w:val="00487F33"/>
    <w:rsid w:val="00490669"/>
    <w:rsid w:val="00490B44"/>
    <w:rsid w:val="00491329"/>
    <w:rsid w:val="004914D9"/>
    <w:rsid w:val="00491615"/>
    <w:rsid w:val="004924B9"/>
    <w:rsid w:val="004924F7"/>
    <w:rsid w:val="0049250D"/>
    <w:rsid w:val="004925C0"/>
    <w:rsid w:val="00492AE8"/>
    <w:rsid w:val="00492E4D"/>
    <w:rsid w:val="00492E94"/>
    <w:rsid w:val="004936D4"/>
    <w:rsid w:val="00494971"/>
    <w:rsid w:val="00495150"/>
    <w:rsid w:val="004952FF"/>
    <w:rsid w:val="0049547B"/>
    <w:rsid w:val="004957AB"/>
    <w:rsid w:val="00496221"/>
    <w:rsid w:val="0049624A"/>
    <w:rsid w:val="00496355"/>
    <w:rsid w:val="00496BBB"/>
    <w:rsid w:val="00497F4E"/>
    <w:rsid w:val="004A0FCF"/>
    <w:rsid w:val="004A2846"/>
    <w:rsid w:val="004A3053"/>
    <w:rsid w:val="004A3255"/>
    <w:rsid w:val="004A3369"/>
    <w:rsid w:val="004A4168"/>
    <w:rsid w:val="004A432B"/>
    <w:rsid w:val="004A5718"/>
    <w:rsid w:val="004A57E6"/>
    <w:rsid w:val="004A59EE"/>
    <w:rsid w:val="004A608A"/>
    <w:rsid w:val="004A6F9F"/>
    <w:rsid w:val="004B0794"/>
    <w:rsid w:val="004B0962"/>
    <w:rsid w:val="004B18E8"/>
    <w:rsid w:val="004B1A61"/>
    <w:rsid w:val="004B2B66"/>
    <w:rsid w:val="004B2F9F"/>
    <w:rsid w:val="004B3358"/>
    <w:rsid w:val="004B65EE"/>
    <w:rsid w:val="004B66D0"/>
    <w:rsid w:val="004C0416"/>
    <w:rsid w:val="004C0C74"/>
    <w:rsid w:val="004C1466"/>
    <w:rsid w:val="004C1827"/>
    <w:rsid w:val="004C18DB"/>
    <w:rsid w:val="004C1FF7"/>
    <w:rsid w:val="004C22A4"/>
    <w:rsid w:val="004C2C6F"/>
    <w:rsid w:val="004C3FA8"/>
    <w:rsid w:val="004C4B4B"/>
    <w:rsid w:val="004C4D5A"/>
    <w:rsid w:val="004C5CE1"/>
    <w:rsid w:val="004C623A"/>
    <w:rsid w:val="004C66EF"/>
    <w:rsid w:val="004D0829"/>
    <w:rsid w:val="004D0EE7"/>
    <w:rsid w:val="004D0EFB"/>
    <w:rsid w:val="004D17F1"/>
    <w:rsid w:val="004D1FA0"/>
    <w:rsid w:val="004D2A11"/>
    <w:rsid w:val="004D3036"/>
    <w:rsid w:val="004D3075"/>
    <w:rsid w:val="004D3AF2"/>
    <w:rsid w:val="004D4A24"/>
    <w:rsid w:val="004D4EDF"/>
    <w:rsid w:val="004D54F5"/>
    <w:rsid w:val="004D6866"/>
    <w:rsid w:val="004E1A1D"/>
    <w:rsid w:val="004E1C7E"/>
    <w:rsid w:val="004E1D03"/>
    <w:rsid w:val="004E1DB1"/>
    <w:rsid w:val="004E2A9D"/>
    <w:rsid w:val="004E2E38"/>
    <w:rsid w:val="004E4268"/>
    <w:rsid w:val="004E4921"/>
    <w:rsid w:val="004E4B8D"/>
    <w:rsid w:val="004E5539"/>
    <w:rsid w:val="004E5BCC"/>
    <w:rsid w:val="004E6170"/>
    <w:rsid w:val="004E63F3"/>
    <w:rsid w:val="004E66E1"/>
    <w:rsid w:val="004E73B7"/>
    <w:rsid w:val="004F00AF"/>
    <w:rsid w:val="004F01FF"/>
    <w:rsid w:val="004F05EF"/>
    <w:rsid w:val="004F1188"/>
    <w:rsid w:val="004F1993"/>
    <w:rsid w:val="004F1F91"/>
    <w:rsid w:val="004F264E"/>
    <w:rsid w:val="004F27F2"/>
    <w:rsid w:val="004F2A30"/>
    <w:rsid w:val="004F4EC6"/>
    <w:rsid w:val="004F5E65"/>
    <w:rsid w:val="004F62B2"/>
    <w:rsid w:val="004F7CB8"/>
    <w:rsid w:val="00500062"/>
    <w:rsid w:val="005000CC"/>
    <w:rsid w:val="00500536"/>
    <w:rsid w:val="005011A7"/>
    <w:rsid w:val="00501BDC"/>
    <w:rsid w:val="005021A4"/>
    <w:rsid w:val="0050348E"/>
    <w:rsid w:val="00504239"/>
    <w:rsid w:val="0050482E"/>
    <w:rsid w:val="00504D84"/>
    <w:rsid w:val="00504F88"/>
    <w:rsid w:val="005053E1"/>
    <w:rsid w:val="00505C70"/>
    <w:rsid w:val="00506DA9"/>
    <w:rsid w:val="00507492"/>
    <w:rsid w:val="00507663"/>
    <w:rsid w:val="005077F9"/>
    <w:rsid w:val="00507EFD"/>
    <w:rsid w:val="0051010E"/>
    <w:rsid w:val="005104A7"/>
    <w:rsid w:val="0051075D"/>
    <w:rsid w:val="00510AD8"/>
    <w:rsid w:val="00510EC3"/>
    <w:rsid w:val="00511F4C"/>
    <w:rsid w:val="00512684"/>
    <w:rsid w:val="00512BB7"/>
    <w:rsid w:val="00512E4D"/>
    <w:rsid w:val="00513B65"/>
    <w:rsid w:val="005147BF"/>
    <w:rsid w:val="00514AB6"/>
    <w:rsid w:val="00514BCA"/>
    <w:rsid w:val="00515A7F"/>
    <w:rsid w:val="00517123"/>
    <w:rsid w:val="005172F1"/>
    <w:rsid w:val="00517B5C"/>
    <w:rsid w:val="00517C34"/>
    <w:rsid w:val="005209E9"/>
    <w:rsid w:val="00522C20"/>
    <w:rsid w:val="00523EA6"/>
    <w:rsid w:val="00524778"/>
    <w:rsid w:val="0052628E"/>
    <w:rsid w:val="00526334"/>
    <w:rsid w:val="00527C5C"/>
    <w:rsid w:val="00530440"/>
    <w:rsid w:val="00530455"/>
    <w:rsid w:val="005305DC"/>
    <w:rsid w:val="00530BEF"/>
    <w:rsid w:val="0053143E"/>
    <w:rsid w:val="005317CA"/>
    <w:rsid w:val="00533307"/>
    <w:rsid w:val="00533536"/>
    <w:rsid w:val="00533914"/>
    <w:rsid w:val="005349E4"/>
    <w:rsid w:val="00534F43"/>
    <w:rsid w:val="00535F76"/>
    <w:rsid w:val="00540140"/>
    <w:rsid w:val="00541A13"/>
    <w:rsid w:val="00542EE4"/>
    <w:rsid w:val="0054498B"/>
    <w:rsid w:val="0054545B"/>
    <w:rsid w:val="005458A3"/>
    <w:rsid w:val="005458D9"/>
    <w:rsid w:val="00545C7D"/>
    <w:rsid w:val="00545F26"/>
    <w:rsid w:val="0054625F"/>
    <w:rsid w:val="00546389"/>
    <w:rsid w:val="005466E0"/>
    <w:rsid w:val="005469E8"/>
    <w:rsid w:val="00547AC9"/>
    <w:rsid w:val="00547F84"/>
    <w:rsid w:val="0055080D"/>
    <w:rsid w:val="00550C3F"/>
    <w:rsid w:val="00551189"/>
    <w:rsid w:val="00552C7C"/>
    <w:rsid w:val="00553904"/>
    <w:rsid w:val="00553D1B"/>
    <w:rsid w:val="00554681"/>
    <w:rsid w:val="00554940"/>
    <w:rsid w:val="005551B5"/>
    <w:rsid w:val="00555CF9"/>
    <w:rsid w:val="00556091"/>
    <w:rsid w:val="00557A0D"/>
    <w:rsid w:val="005602B3"/>
    <w:rsid w:val="00561FCB"/>
    <w:rsid w:val="005620F7"/>
    <w:rsid w:val="005626E8"/>
    <w:rsid w:val="00562C88"/>
    <w:rsid w:val="00563223"/>
    <w:rsid w:val="00564059"/>
    <w:rsid w:val="00564395"/>
    <w:rsid w:val="00565957"/>
    <w:rsid w:val="005659A6"/>
    <w:rsid w:val="00565C86"/>
    <w:rsid w:val="005664CD"/>
    <w:rsid w:val="005669C7"/>
    <w:rsid w:val="00566A2C"/>
    <w:rsid w:val="00566D42"/>
    <w:rsid w:val="00566FE4"/>
    <w:rsid w:val="00567922"/>
    <w:rsid w:val="00567EC4"/>
    <w:rsid w:val="0057006F"/>
    <w:rsid w:val="00571F60"/>
    <w:rsid w:val="0057263E"/>
    <w:rsid w:val="00572D30"/>
    <w:rsid w:val="00573655"/>
    <w:rsid w:val="005739BB"/>
    <w:rsid w:val="005740D6"/>
    <w:rsid w:val="00574145"/>
    <w:rsid w:val="00574BA0"/>
    <w:rsid w:val="005777B7"/>
    <w:rsid w:val="00577855"/>
    <w:rsid w:val="00580370"/>
    <w:rsid w:val="00580730"/>
    <w:rsid w:val="00580CC2"/>
    <w:rsid w:val="00580E52"/>
    <w:rsid w:val="00581AE4"/>
    <w:rsid w:val="00581D35"/>
    <w:rsid w:val="005822CD"/>
    <w:rsid w:val="00582736"/>
    <w:rsid w:val="00582B73"/>
    <w:rsid w:val="00582CDC"/>
    <w:rsid w:val="00583792"/>
    <w:rsid w:val="00583FDE"/>
    <w:rsid w:val="005844EC"/>
    <w:rsid w:val="0058456C"/>
    <w:rsid w:val="00584A09"/>
    <w:rsid w:val="00584D7E"/>
    <w:rsid w:val="00585121"/>
    <w:rsid w:val="00585529"/>
    <w:rsid w:val="00585862"/>
    <w:rsid w:val="00585D92"/>
    <w:rsid w:val="00585FB0"/>
    <w:rsid w:val="00586963"/>
    <w:rsid w:val="00586DB1"/>
    <w:rsid w:val="00590095"/>
    <w:rsid w:val="00591449"/>
    <w:rsid w:val="00591BE6"/>
    <w:rsid w:val="00591CE4"/>
    <w:rsid w:val="00591DFF"/>
    <w:rsid w:val="0059275F"/>
    <w:rsid w:val="005930D6"/>
    <w:rsid w:val="00593948"/>
    <w:rsid w:val="00593AE9"/>
    <w:rsid w:val="00593F03"/>
    <w:rsid w:val="005942C7"/>
    <w:rsid w:val="00594D96"/>
    <w:rsid w:val="00595042"/>
    <w:rsid w:val="00595CC7"/>
    <w:rsid w:val="00597449"/>
    <w:rsid w:val="00597DD0"/>
    <w:rsid w:val="005A0A51"/>
    <w:rsid w:val="005A0FE3"/>
    <w:rsid w:val="005A18C9"/>
    <w:rsid w:val="005A1ABA"/>
    <w:rsid w:val="005A1C65"/>
    <w:rsid w:val="005A25E9"/>
    <w:rsid w:val="005A302C"/>
    <w:rsid w:val="005A3300"/>
    <w:rsid w:val="005A37F9"/>
    <w:rsid w:val="005A3D1E"/>
    <w:rsid w:val="005A4EC9"/>
    <w:rsid w:val="005A50B2"/>
    <w:rsid w:val="005A51F7"/>
    <w:rsid w:val="005A6B3E"/>
    <w:rsid w:val="005B02A8"/>
    <w:rsid w:val="005B0654"/>
    <w:rsid w:val="005B095D"/>
    <w:rsid w:val="005B137C"/>
    <w:rsid w:val="005B16B1"/>
    <w:rsid w:val="005B23E0"/>
    <w:rsid w:val="005B309D"/>
    <w:rsid w:val="005B3CA2"/>
    <w:rsid w:val="005B445F"/>
    <w:rsid w:val="005B46A6"/>
    <w:rsid w:val="005B5412"/>
    <w:rsid w:val="005B6574"/>
    <w:rsid w:val="005B7CC7"/>
    <w:rsid w:val="005C05A8"/>
    <w:rsid w:val="005C0D0A"/>
    <w:rsid w:val="005C2671"/>
    <w:rsid w:val="005C29CC"/>
    <w:rsid w:val="005C32ED"/>
    <w:rsid w:val="005C34AD"/>
    <w:rsid w:val="005C509F"/>
    <w:rsid w:val="005C6034"/>
    <w:rsid w:val="005C612B"/>
    <w:rsid w:val="005C6322"/>
    <w:rsid w:val="005C6B4E"/>
    <w:rsid w:val="005C73FD"/>
    <w:rsid w:val="005C749B"/>
    <w:rsid w:val="005C74E8"/>
    <w:rsid w:val="005D09FC"/>
    <w:rsid w:val="005D1ADA"/>
    <w:rsid w:val="005D1EEC"/>
    <w:rsid w:val="005D3A23"/>
    <w:rsid w:val="005D6562"/>
    <w:rsid w:val="005D694D"/>
    <w:rsid w:val="005D6F44"/>
    <w:rsid w:val="005E0128"/>
    <w:rsid w:val="005E0322"/>
    <w:rsid w:val="005E1561"/>
    <w:rsid w:val="005E206F"/>
    <w:rsid w:val="005E2358"/>
    <w:rsid w:val="005E2369"/>
    <w:rsid w:val="005E2490"/>
    <w:rsid w:val="005E4EF5"/>
    <w:rsid w:val="005E54F2"/>
    <w:rsid w:val="005E5E13"/>
    <w:rsid w:val="005E6483"/>
    <w:rsid w:val="005E6D9D"/>
    <w:rsid w:val="005E7DEC"/>
    <w:rsid w:val="005F16C1"/>
    <w:rsid w:val="005F1E6B"/>
    <w:rsid w:val="005F2D6D"/>
    <w:rsid w:val="005F3576"/>
    <w:rsid w:val="005F5CA3"/>
    <w:rsid w:val="005F64A5"/>
    <w:rsid w:val="005F6522"/>
    <w:rsid w:val="005F74E9"/>
    <w:rsid w:val="006003C8"/>
    <w:rsid w:val="00600428"/>
    <w:rsid w:val="006008DF"/>
    <w:rsid w:val="006009CC"/>
    <w:rsid w:val="00601C6D"/>
    <w:rsid w:val="00601EB3"/>
    <w:rsid w:val="006020F6"/>
    <w:rsid w:val="00602D54"/>
    <w:rsid w:val="0060343A"/>
    <w:rsid w:val="00603DE8"/>
    <w:rsid w:val="0060433F"/>
    <w:rsid w:val="00604692"/>
    <w:rsid w:val="00604B4D"/>
    <w:rsid w:val="00604E1A"/>
    <w:rsid w:val="0060510A"/>
    <w:rsid w:val="00605706"/>
    <w:rsid w:val="0060574F"/>
    <w:rsid w:val="00605C72"/>
    <w:rsid w:val="00605FA7"/>
    <w:rsid w:val="0060696F"/>
    <w:rsid w:val="00606F6C"/>
    <w:rsid w:val="006070F8"/>
    <w:rsid w:val="006073A2"/>
    <w:rsid w:val="00607F6A"/>
    <w:rsid w:val="00607F90"/>
    <w:rsid w:val="0061015A"/>
    <w:rsid w:val="0061149D"/>
    <w:rsid w:val="00612C9A"/>
    <w:rsid w:val="00613D1F"/>
    <w:rsid w:val="00614D49"/>
    <w:rsid w:val="00614FD8"/>
    <w:rsid w:val="00615E76"/>
    <w:rsid w:val="00622A4F"/>
    <w:rsid w:val="00622D9D"/>
    <w:rsid w:val="006237D5"/>
    <w:rsid w:val="00623864"/>
    <w:rsid w:val="00623AB3"/>
    <w:rsid w:val="00624883"/>
    <w:rsid w:val="00624E91"/>
    <w:rsid w:val="00625209"/>
    <w:rsid w:val="006256FD"/>
    <w:rsid w:val="00625F29"/>
    <w:rsid w:val="00626502"/>
    <w:rsid w:val="00627568"/>
    <w:rsid w:val="00627DA7"/>
    <w:rsid w:val="00631741"/>
    <w:rsid w:val="0063282E"/>
    <w:rsid w:val="00632B89"/>
    <w:rsid w:val="00633604"/>
    <w:rsid w:val="00637B6E"/>
    <w:rsid w:val="00641801"/>
    <w:rsid w:val="00641DEC"/>
    <w:rsid w:val="0064263D"/>
    <w:rsid w:val="0064311E"/>
    <w:rsid w:val="006432AE"/>
    <w:rsid w:val="00643C1B"/>
    <w:rsid w:val="00643C60"/>
    <w:rsid w:val="006446A5"/>
    <w:rsid w:val="00645A8B"/>
    <w:rsid w:val="00646CE9"/>
    <w:rsid w:val="006476DD"/>
    <w:rsid w:val="0064788E"/>
    <w:rsid w:val="00647B20"/>
    <w:rsid w:val="00651EB8"/>
    <w:rsid w:val="00651F38"/>
    <w:rsid w:val="0065224C"/>
    <w:rsid w:val="0065256C"/>
    <w:rsid w:val="00652EF6"/>
    <w:rsid w:val="006532B5"/>
    <w:rsid w:val="00653467"/>
    <w:rsid w:val="006536D3"/>
    <w:rsid w:val="006538B8"/>
    <w:rsid w:val="00653CA0"/>
    <w:rsid w:val="00654A78"/>
    <w:rsid w:val="00654E87"/>
    <w:rsid w:val="0065609C"/>
    <w:rsid w:val="00656869"/>
    <w:rsid w:val="00657323"/>
    <w:rsid w:val="00657C41"/>
    <w:rsid w:val="00657E7D"/>
    <w:rsid w:val="0066001D"/>
    <w:rsid w:val="00661028"/>
    <w:rsid w:val="00661868"/>
    <w:rsid w:val="00661F1B"/>
    <w:rsid w:val="00662381"/>
    <w:rsid w:val="0066282F"/>
    <w:rsid w:val="00663109"/>
    <w:rsid w:val="00664985"/>
    <w:rsid w:val="0066575F"/>
    <w:rsid w:val="00665F0D"/>
    <w:rsid w:val="006663A4"/>
    <w:rsid w:val="00666451"/>
    <w:rsid w:val="00666EB0"/>
    <w:rsid w:val="00667104"/>
    <w:rsid w:val="00667B2B"/>
    <w:rsid w:val="0067221C"/>
    <w:rsid w:val="006724C5"/>
    <w:rsid w:val="00673473"/>
    <w:rsid w:val="00673937"/>
    <w:rsid w:val="006746E2"/>
    <w:rsid w:val="00675D55"/>
    <w:rsid w:val="00675FC9"/>
    <w:rsid w:val="00676626"/>
    <w:rsid w:val="00677C81"/>
    <w:rsid w:val="00677E4D"/>
    <w:rsid w:val="006806C7"/>
    <w:rsid w:val="00680962"/>
    <w:rsid w:val="006816B0"/>
    <w:rsid w:val="00681752"/>
    <w:rsid w:val="006818FD"/>
    <w:rsid w:val="00681923"/>
    <w:rsid w:val="00682529"/>
    <w:rsid w:val="00682745"/>
    <w:rsid w:val="0068301B"/>
    <w:rsid w:val="006832F0"/>
    <w:rsid w:val="00683C14"/>
    <w:rsid w:val="00684AB3"/>
    <w:rsid w:val="00684DA6"/>
    <w:rsid w:val="00684DAF"/>
    <w:rsid w:val="00685111"/>
    <w:rsid w:val="00685F70"/>
    <w:rsid w:val="00686021"/>
    <w:rsid w:val="006863B3"/>
    <w:rsid w:val="006866AF"/>
    <w:rsid w:val="00686B3F"/>
    <w:rsid w:val="006871DF"/>
    <w:rsid w:val="0069075D"/>
    <w:rsid w:val="00690860"/>
    <w:rsid w:val="006911B8"/>
    <w:rsid w:val="006913AF"/>
    <w:rsid w:val="006914AF"/>
    <w:rsid w:val="00691921"/>
    <w:rsid w:val="00692689"/>
    <w:rsid w:val="006927D1"/>
    <w:rsid w:val="00692995"/>
    <w:rsid w:val="00692C29"/>
    <w:rsid w:val="00693720"/>
    <w:rsid w:val="00694614"/>
    <w:rsid w:val="0069523B"/>
    <w:rsid w:val="00695BB5"/>
    <w:rsid w:val="00696FEF"/>
    <w:rsid w:val="006A0A7A"/>
    <w:rsid w:val="006A1D9E"/>
    <w:rsid w:val="006A3050"/>
    <w:rsid w:val="006A3C45"/>
    <w:rsid w:val="006A3F61"/>
    <w:rsid w:val="006A481E"/>
    <w:rsid w:val="006A499D"/>
    <w:rsid w:val="006A4D32"/>
    <w:rsid w:val="006A4F19"/>
    <w:rsid w:val="006A6805"/>
    <w:rsid w:val="006A6922"/>
    <w:rsid w:val="006A7698"/>
    <w:rsid w:val="006A778D"/>
    <w:rsid w:val="006A7C61"/>
    <w:rsid w:val="006B052C"/>
    <w:rsid w:val="006B08CA"/>
    <w:rsid w:val="006B0ADA"/>
    <w:rsid w:val="006B0D83"/>
    <w:rsid w:val="006B160A"/>
    <w:rsid w:val="006B1A9E"/>
    <w:rsid w:val="006B1F48"/>
    <w:rsid w:val="006B3628"/>
    <w:rsid w:val="006B3F08"/>
    <w:rsid w:val="006B4D90"/>
    <w:rsid w:val="006B5E81"/>
    <w:rsid w:val="006B5EDF"/>
    <w:rsid w:val="006B6E5D"/>
    <w:rsid w:val="006B701C"/>
    <w:rsid w:val="006B7B06"/>
    <w:rsid w:val="006C0225"/>
    <w:rsid w:val="006C0810"/>
    <w:rsid w:val="006C1476"/>
    <w:rsid w:val="006C16F7"/>
    <w:rsid w:val="006C18A4"/>
    <w:rsid w:val="006C2E4E"/>
    <w:rsid w:val="006C335A"/>
    <w:rsid w:val="006C4EEC"/>
    <w:rsid w:val="006C5C63"/>
    <w:rsid w:val="006C5C8C"/>
    <w:rsid w:val="006C605E"/>
    <w:rsid w:val="006C6552"/>
    <w:rsid w:val="006C7570"/>
    <w:rsid w:val="006C7B84"/>
    <w:rsid w:val="006C7DC4"/>
    <w:rsid w:val="006D01AE"/>
    <w:rsid w:val="006D0474"/>
    <w:rsid w:val="006D0728"/>
    <w:rsid w:val="006D0C38"/>
    <w:rsid w:val="006D1712"/>
    <w:rsid w:val="006D1C87"/>
    <w:rsid w:val="006D206A"/>
    <w:rsid w:val="006D2182"/>
    <w:rsid w:val="006D221C"/>
    <w:rsid w:val="006D2823"/>
    <w:rsid w:val="006D3591"/>
    <w:rsid w:val="006D3750"/>
    <w:rsid w:val="006D46B8"/>
    <w:rsid w:val="006D4B90"/>
    <w:rsid w:val="006D4D66"/>
    <w:rsid w:val="006D4DC1"/>
    <w:rsid w:val="006D549D"/>
    <w:rsid w:val="006D5C50"/>
    <w:rsid w:val="006D5F87"/>
    <w:rsid w:val="006D6398"/>
    <w:rsid w:val="006D645D"/>
    <w:rsid w:val="006D6591"/>
    <w:rsid w:val="006E0012"/>
    <w:rsid w:val="006E0C43"/>
    <w:rsid w:val="006E111E"/>
    <w:rsid w:val="006E1886"/>
    <w:rsid w:val="006E27E8"/>
    <w:rsid w:val="006E2A66"/>
    <w:rsid w:val="006E2AF5"/>
    <w:rsid w:val="006E3535"/>
    <w:rsid w:val="006E41B0"/>
    <w:rsid w:val="006E4A52"/>
    <w:rsid w:val="006E4C1C"/>
    <w:rsid w:val="006E4F73"/>
    <w:rsid w:val="006E5052"/>
    <w:rsid w:val="006E573F"/>
    <w:rsid w:val="006E59CD"/>
    <w:rsid w:val="006E5FBC"/>
    <w:rsid w:val="006E72B2"/>
    <w:rsid w:val="006E741C"/>
    <w:rsid w:val="006F0914"/>
    <w:rsid w:val="006F0E13"/>
    <w:rsid w:val="006F0E50"/>
    <w:rsid w:val="006F13D3"/>
    <w:rsid w:val="006F19C0"/>
    <w:rsid w:val="006F1DB3"/>
    <w:rsid w:val="006F220B"/>
    <w:rsid w:val="006F2697"/>
    <w:rsid w:val="006F2818"/>
    <w:rsid w:val="006F3684"/>
    <w:rsid w:val="006F4501"/>
    <w:rsid w:val="006F533D"/>
    <w:rsid w:val="006F5808"/>
    <w:rsid w:val="006F5F1E"/>
    <w:rsid w:val="006F7A04"/>
    <w:rsid w:val="0070020F"/>
    <w:rsid w:val="00701782"/>
    <w:rsid w:val="00701AE0"/>
    <w:rsid w:val="00702031"/>
    <w:rsid w:val="007039F3"/>
    <w:rsid w:val="00703B8C"/>
    <w:rsid w:val="00703C43"/>
    <w:rsid w:val="0070438E"/>
    <w:rsid w:val="00704BD0"/>
    <w:rsid w:val="00704DB7"/>
    <w:rsid w:val="00704E7A"/>
    <w:rsid w:val="007057FB"/>
    <w:rsid w:val="0070661F"/>
    <w:rsid w:val="00706FA4"/>
    <w:rsid w:val="00707DEE"/>
    <w:rsid w:val="00707FB7"/>
    <w:rsid w:val="00710CB3"/>
    <w:rsid w:val="0071144D"/>
    <w:rsid w:val="00711770"/>
    <w:rsid w:val="007118F9"/>
    <w:rsid w:val="00711986"/>
    <w:rsid w:val="0071225B"/>
    <w:rsid w:val="007128BE"/>
    <w:rsid w:val="00712E38"/>
    <w:rsid w:val="00713D27"/>
    <w:rsid w:val="007148C6"/>
    <w:rsid w:val="00714A53"/>
    <w:rsid w:val="00715665"/>
    <w:rsid w:val="0071630F"/>
    <w:rsid w:val="00716600"/>
    <w:rsid w:val="007169AD"/>
    <w:rsid w:val="00716AD2"/>
    <w:rsid w:val="00716DA0"/>
    <w:rsid w:val="00720898"/>
    <w:rsid w:val="00720B57"/>
    <w:rsid w:val="00720E88"/>
    <w:rsid w:val="00721095"/>
    <w:rsid w:val="00721D46"/>
    <w:rsid w:val="00721F53"/>
    <w:rsid w:val="007221C2"/>
    <w:rsid w:val="0072242D"/>
    <w:rsid w:val="007224EA"/>
    <w:rsid w:val="00722532"/>
    <w:rsid w:val="00722EAD"/>
    <w:rsid w:val="0072325C"/>
    <w:rsid w:val="00723325"/>
    <w:rsid w:val="00723622"/>
    <w:rsid w:val="0072455C"/>
    <w:rsid w:val="00725490"/>
    <w:rsid w:val="00725D3E"/>
    <w:rsid w:val="007300D8"/>
    <w:rsid w:val="00730341"/>
    <w:rsid w:val="007307C3"/>
    <w:rsid w:val="00732123"/>
    <w:rsid w:val="007328E4"/>
    <w:rsid w:val="00732F0E"/>
    <w:rsid w:val="00733070"/>
    <w:rsid w:val="00733A99"/>
    <w:rsid w:val="00733CA9"/>
    <w:rsid w:val="00734A50"/>
    <w:rsid w:val="007351DF"/>
    <w:rsid w:val="00736A6B"/>
    <w:rsid w:val="00737021"/>
    <w:rsid w:val="007377FA"/>
    <w:rsid w:val="0073794F"/>
    <w:rsid w:val="00737AEA"/>
    <w:rsid w:val="00740C8A"/>
    <w:rsid w:val="00741629"/>
    <w:rsid w:val="0074241C"/>
    <w:rsid w:val="00743B75"/>
    <w:rsid w:val="00743E8D"/>
    <w:rsid w:val="00744B9A"/>
    <w:rsid w:val="00744FEE"/>
    <w:rsid w:val="0074570B"/>
    <w:rsid w:val="00745BC6"/>
    <w:rsid w:val="007461BE"/>
    <w:rsid w:val="00746C19"/>
    <w:rsid w:val="00747634"/>
    <w:rsid w:val="00747EA8"/>
    <w:rsid w:val="00747FC3"/>
    <w:rsid w:val="00750015"/>
    <w:rsid w:val="0075002A"/>
    <w:rsid w:val="0075042A"/>
    <w:rsid w:val="007514AB"/>
    <w:rsid w:val="00751724"/>
    <w:rsid w:val="00751941"/>
    <w:rsid w:val="007526BC"/>
    <w:rsid w:val="00752D31"/>
    <w:rsid w:val="00753812"/>
    <w:rsid w:val="00755148"/>
    <w:rsid w:val="007566E1"/>
    <w:rsid w:val="00756A8A"/>
    <w:rsid w:val="007570AC"/>
    <w:rsid w:val="00757778"/>
    <w:rsid w:val="007577D2"/>
    <w:rsid w:val="00760410"/>
    <w:rsid w:val="0076045C"/>
    <w:rsid w:val="00760926"/>
    <w:rsid w:val="00761299"/>
    <w:rsid w:val="0076139D"/>
    <w:rsid w:val="0076179F"/>
    <w:rsid w:val="00761A72"/>
    <w:rsid w:val="00761CA4"/>
    <w:rsid w:val="00761F89"/>
    <w:rsid w:val="00762366"/>
    <w:rsid w:val="007634D6"/>
    <w:rsid w:val="00764E06"/>
    <w:rsid w:val="00765550"/>
    <w:rsid w:val="0076678F"/>
    <w:rsid w:val="0076684A"/>
    <w:rsid w:val="00766DBF"/>
    <w:rsid w:val="0076706D"/>
    <w:rsid w:val="00767890"/>
    <w:rsid w:val="0077022F"/>
    <w:rsid w:val="00771BFA"/>
    <w:rsid w:val="00772028"/>
    <w:rsid w:val="00773E35"/>
    <w:rsid w:val="00774A75"/>
    <w:rsid w:val="007754D6"/>
    <w:rsid w:val="00775B0E"/>
    <w:rsid w:val="007761B5"/>
    <w:rsid w:val="00776452"/>
    <w:rsid w:val="0077789F"/>
    <w:rsid w:val="007779BF"/>
    <w:rsid w:val="00777B40"/>
    <w:rsid w:val="00780144"/>
    <w:rsid w:val="007803EE"/>
    <w:rsid w:val="007813DD"/>
    <w:rsid w:val="0078171F"/>
    <w:rsid w:val="00782AB4"/>
    <w:rsid w:val="00782B54"/>
    <w:rsid w:val="0078388E"/>
    <w:rsid w:val="00785462"/>
    <w:rsid w:val="00785B03"/>
    <w:rsid w:val="00785B08"/>
    <w:rsid w:val="00785D61"/>
    <w:rsid w:val="00785E55"/>
    <w:rsid w:val="00786297"/>
    <w:rsid w:val="007864F7"/>
    <w:rsid w:val="007871A4"/>
    <w:rsid w:val="00787968"/>
    <w:rsid w:val="00790D89"/>
    <w:rsid w:val="00791192"/>
    <w:rsid w:val="00791A0C"/>
    <w:rsid w:val="00791A99"/>
    <w:rsid w:val="00792056"/>
    <w:rsid w:val="007923EF"/>
    <w:rsid w:val="00792B77"/>
    <w:rsid w:val="00792F1E"/>
    <w:rsid w:val="00792F25"/>
    <w:rsid w:val="00793DF2"/>
    <w:rsid w:val="00793E07"/>
    <w:rsid w:val="00793ED4"/>
    <w:rsid w:val="00794C14"/>
    <w:rsid w:val="00794E1D"/>
    <w:rsid w:val="0079580F"/>
    <w:rsid w:val="007965DB"/>
    <w:rsid w:val="00797AF9"/>
    <w:rsid w:val="007A0B58"/>
    <w:rsid w:val="007A0CAE"/>
    <w:rsid w:val="007A0DAB"/>
    <w:rsid w:val="007A0EE5"/>
    <w:rsid w:val="007A2FA6"/>
    <w:rsid w:val="007A3CE2"/>
    <w:rsid w:val="007A3EB6"/>
    <w:rsid w:val="007A4C3A"/>
    <w:rsid w:val="007A4E34"/>
    <w:rsid w:val="007A55C4"/>
    <w:rsid w:val="007A6373"/>
    <w:rsid w:val="007A7840"/>
    <w:rsid w:val="007B1574"/>
    <w:rsid w:val="007B1A0D"/>
    <w:rsid w:val="007B2174"/>
    <w:rsid w:val="007B2793"/>
    <w:rsid w:val="007B2ADB"/>
    <w:rsid w:val="007B2D81"/>
    <w:rsid w:val="007B4266"/>
    <w:rsid w:val="007B4436"/>
    <w:rsid w:val="007B45C2"/>
    <w:rsid w:val="007B4782"/>
    <w:rsid w:val="007B4D7F"/>
    <w:rsid w:val="007B4F8A"/>
    <w:rsid w:val="007B5ADB"/>
    <w:rsid w:val="007B5E44"/>
    <w:rsid w:val="007B6261"/>
    <w:rsid w:val="007B718F"/>
    <w:rsid w:val="007B7A3F"/>
    <w:rsid w:val="007B7C52"/>
    <w:rsid w:val="007C0202"/>
    <w:rsid w:val="007C05B0"/>
    <w:rsid w:val="007C0612"/>
    <w:rsid w:val="007C0619"/>
    <w:rsid w:val="007C0BD7"/>
    <w:rsid w:val="007C1FDC"/>
    <w:rsid w:val="007C2EE2"/>
    <w:rsid w:val="007C3DC4"/>
    <w:rsid w:val="007C50C8"/>
    <w:rsid w:val="007C55D6"/>
    <w:rsid w:val="007C6E2A"/>
    <w:rsid w:val="007C791F"/>
    <w:rsid w:val="007D069D"/>
    <w:rsid w:val="007D1FC4"/>
    <w:rsid w:val="007D230B"/>
    <w:rsid w:val="007D2464"/>
    <w:rsid w:val="007D275D"/>
    <w:rsid w:val="007D32F3"/>
    <w:rsid w:val="007D335B"/>
    <w:rsid w:val="007D365A"/>
    <w:rsid w:val="007D3A07"/>
    <w:rsid w:val="007D4813"/>
    <w:rsid w:val="007D4B03"/>
    <w:rsid w:val="007D594D"/>
    <w:rsid w:val="007D59A8"/>
    <w:rsid w:val="007D7119"/>
    <w:rsid w:val="007E147A"/>
    <w:rsid w:val="007E14FC"/>
    <w:rsid w:val="007E1699"/>
    <w:rsid w:val="007E17A7"/>
    <w:rsid w:val="007E2492"/>
    <w:rsid w:val="007E24B2"/>
    <w:rsid w:val="007E377A"/>
    <w:rsid w:val="007E4849"/>
    <w:rsid w:val="007E570E"/>
    <w:rsid w:val="007F00D7"/>
    <w:rsid w:val="007F1479"/>
    <w:rsid w:val="007F1EBE"/>
    <w:rsid w:val="007F3DA5"/>
    <w:rsid w:val="007F451C"/>
    <w:rsid w:val="007F497F"/>
    <w:rsid w:val="007F50DE"/>
    <w:rsid w:val="007F584E"/>
    <w:rsid w:val="007F5B4F"/>
    <w:rsid w:val="007F6BF7"/>
    <w:rsid w:val="007F7059"/>
    <w:rsid w:val="007F7AE9"/>
    <w:rsid w:val="00800538"/>
    <w:rsid w:val="008005AC"/>
    <w:rsid w:val="00800FDD"/>
    <w:rsid w:val="00801606"/>
    <w:rsid w:val="00801BBB"/>
    <w:rsid w:val="008022B9"/>
    <w:rsid w:val="00802DC9"/>
    <w:rsid w:val="00803E1E"/>
    <w:rsid w:val="0080480C"/>
    <w:rsid w:val="00804EDA"/>
    <w:rsid w:val="00805397"/>
    <w:rsid w:val="008055DD"/>
    <w:rsid w:val="008057AF"/>
    <w:rsid w:val="008072DC"/>
    <w:rsid w:val="00807DDE"/>
    <w:rsid w:val="00810181"/>
    <w:rsid w:val="008104F7"/>
    <w:rsid w:val="0081135D"/>
    <w:rsid w:val="00811AC2"/>
    <w:rsid w:val="00811F8C"/>
    <w:rsid w:val="00812238"/>
    <w:rsid w:val="008140B4"/>
    <w:rsid w:val="00814B0B"/>
    <w:rsid w:val="00814CBD"/>
    <w:rsid w:val="0081553F"/>
    <w:rsid w:val="00815CF4"/>
    <w:rsid w:val="00816A94"/>
    <w:rsid w:val="00816F43"/>
    <w:rsid w:val="00817259"/>
    <w:rsid w:val="00817772"/>
    <w:rsid w:val="00817A39"/>
    <w:rsid w:val="0082075C"/>
    <w:rsid w:val="00821595"/>
    <w:rsid w:val="00822107"/>
    <w:rsid w:val="00823104"/>
    <w:rsid w:val="00823A37"/>
    <w:rsid w:val="00823E47"/>
    <w:rsid w:val="00823F9D"/>
    <w:rsid w:val="00824548"/>
    <w:rsid w:val="00824EC9"/>
    <w:rsid w:val="00825BC9"/>
    <w:rsid w:val="00825C35"/>
    <w:rsid w:val="00826A5C"/>
    <w:rsid w:val="0082704B"/>
    <w:rsid w:val="00830088"/>
    <w:rsid w:val="0083036A"/>
    <w:rsid w:val="008314ED"/>
    <w:rsid w:val="00831EBB"/>
    <w:rsid w:val="00831FE5"/>
    <w:rsid w:val="0083449D"/>
    <w:rsid w:val="0083509B"/>
    <w:rsid w:val="0083581F"/>
    <w:rsid w:val="00837AEF"/>
    <w:rsid w:val="00840A3F"/>
    <w:rsid w:val="00840BBA"/>
    <w:rsid w:val="00841F9E"/>
    <w:rsid w:val="0084291C"/>
    <w:rsid w:val="00842A6A"/>
    <w:rsid w:val="00843059"/>
    <w:rsid w:val="008436EB"/>
    <w:rsid w:val="00843950"/>
    <w:rsid w:val="00843B56"/>
    <w:rsid w:val="0084404B"/>
    <w:rsid w:val="00844F05"/>
    <w:rsid w:val="00845091"/>
    <w:rsid w:val="00846545"/>
    <w:rsid w:val="0084684F"/>
    <w:rsid w:val="00847ED7"/>
    <w:rsid w:val="00847F87"/>
    <w:rsid w:val="00850069"/>
    <w:rsid w:val="00850217"/>
    <w:rsid w:val="0085130C"/>
    <w:rsid w:val="008513A1"/>
    <w:rsid w:val="00852D70"/>
    <w:rsid w:val="008536D6"/>
    <w:rsid w:val="00853C9B"/>
    <w:rsid w:val="00854151"/>
    <w:rsid w:val="008542CE"/>
    <w:rsid w:val="008543E3"/>
    <w:rsid w:val="008547EE"/>
    <w:rsid w:val="00854EA3"/>
    <w:rsid w:val="00855D19"/>
    <w:rsid w:val="00855F25"/>
    <w:rsid w:val="008562D7"/>
    <w:rsid w:val="00856B94"/>
    <w:rsid w:val="00856CF4"/>
    <w:rsid w:val="008573AC"/>
    <w:rsid w:val="00860592"/>
    <w:rsid w:val="00860AD3"/>
    <w:rsid w:val="0086166B"/>
    <w:rsid w:val="0086210F"/>
    <w:rsid w:val="00862675"/>
    <w:rsid w:val="008634C2"/>
    <w:rsid w:val="008635E0"/>
    <w:rsid w:val="00863699"/>
    <w:rsid w:val="008642F9"/>
    <w:rsid w:val="0086467F"/>
    <w:rsid w:val="00864AD9"/>
    <w:rsid w:val="00865416"/>
    <w:rsid w:val="008675FF"/>
    <w:rsid w:val="00870252"/>
    <w:rsid w:val="008702D4"/>
    <w:rsid w:val="00871641"/>
    <w:rsid w:val="00871827"/>
    <w:rsid w:val="00872160"/>
    <w:rsid w:val="00873B98"/>
    <w:rsid w:val="008743C3"/>
    <w:rsid w:val="00874F67"/>
    <w:rsid w:val="00874F97"/>
    <w:rsid w:val="00875E8A"/>
    <w:rsid w:val="008764F2"/>
    <w:rsid w:val="00876955"/>
    <w:rsid w:val="00876DC1"/>
    <w:rsid w:val="00877C73"/>
    <w:rsid w:val="00877FD9"/>
    <w:rsid w:val="00880331"/>
    <w:rsid w:val="00880FDA"/>
    <w:rsid w:val="0088108F"/>
    <w:rsid w:val="00881875"/>
    <w:rsid w:val="00881FC3"/>
    <w:rsid w:val="00883726"/>
    <w:rsid w:val="00883C01"/>
    <w:rsid w:val="008843BB"/>
    <w:rsid w:val="00884647"/>
    <w:rsid w:val="00884880"/>
    <w:rsid w:val="00884A6E"/>
    <w:rsid w:val="00884C34"/>
    <w:rsid w:val="00884CE3"/>
    <w:rsid w:val="00885088"/>
    <w:rsid w:val="0088567C"/>
    <w:rsid w:val="008860D4"/>
    <w:rsid w:val="008862A1"/>
    <w:rsid w:val="008874C5"/>
    <w:rsid w:val="00887610"/>
    <w:rsid w:val="00887DC5"/>
    <w:rsid w:val="008900CF"/>
    <w:rsid w:val="00890372"/>
    <w:rsid w:val="0089261A"/>
    <w:rsid w:val="00892848"/>
    <w:rsid w:val="008936E4"/>
    <w:rsid w:val="008947A3"/>
    <w:rsid w:val="0089532E"/>
    <w:rsid w:val="00895718"/>
    <w:rsid w:val="008962F0"/>
    <w:rsid w:val="008968FB"/>
    <w:rsid w:val="00896A94"/>
    <w:rsid w:val="00896C37"/>
    <w:rsid w:val="008A0BEC"/>
    <w:rsid w:val="008A1E7A"/>
    <w:rsid w:val="008A37DC"/>
    <w:rsid w:val="008A4280"/>
    <w:rsid w:val="008A43F7"/>
    <w:rsid w:val="008A4AA6"/>
    <w:rsid w:val="008A5119"/>
    <w:rsid w:val="008A5295"/>
    <w:rsid w:val="008A55A1"/>
    <w:rsid w:val="008A5887"/>
    <w:rsid w:val="008A59CD"/>
    <w:rsid w:val="008A5F55"/>
    <w:rsid w:val="008A6723"/>
    <w:rsid w:val="008A6B45"/>
    <w:rsid w:val="008A6F46"/>
    <w:rsid w:val="008A737A"/>
    <w:rsid w:val="008B065D"/>
    <w:rsid w:val="008B06C3"/>
    <w:rsid w:val="008B1021"/>
    <w:rsid w:val="008B14C5"/>
    <w:rsid w:val="008B16D9"/>
    <w:rsid w:val="008B16F7"/>
    <w:rsid w:val="008B33C2"/>
    <w:rsid w:val="008B416C"/>
    <w:rsid w:val="008B420E"/>
    <w:rsid w:val="008B4443"/>
    <w:rsid w:val="008B739F"/>
    <w:rsid w:val="008B7DF1"/>
    <w:rsid w:val="008C0BEE"/>
    <w:rsid w:val="008C1818"/>
    <w:rsid w:val="008C1842"/>
    <w:rsid w:val="008C192B"/>
    <w:rsid w:val="008C28E0"/>
    <w:rsid w:val="008C361A"/>
    <w:rsid w:val="008C5342"/>
    <w:rsid w:val="008C53A5"/>
    <w:rsid w:val="008C6BCE"/>
    <w:rsid w:val="008C6FF0"/>
    <w:rsid w:val="008C7B5A"/>
    <w:rsid w:val="008C7B7B"/>
    <w:rsid w:val="008D086A"/>
    <w:rsid w:val="008D19A3"/>
    <w:rsid w:val="008D3B7F"/>
    <w:rsid w:val="008D48A9"/>
    <w:rsid w:val="008D4F19"/>
    <w:rsid w:val="008D4FED"/>
    <w:rsid w:val="008D502C"/>
    <w:rsid w:val="008D55BD"/>
    <w:rsid w:val="008D59B5"/>
    <w:rsid w:val="008D5D6F"/>
    <w:rsid w:val="008D6E05"/>
    <w:rsid w:val="008D7D19"/>
    <w:rsid w:val="008E03EB"/>
    <w:rsid w:val="008E11E8"/>
    <w:rsid w:val="008E171A"/>
    <w:rsid w:val="008E175A"/>
    <w:rsid w:val="008E2660"/>
    <w:rsid w:val="008E2F57"/>
    <w:rsid w:val="008E2F94"/>
    <w:rsid w:val="008E35B9"/>
    <w:rsid w:val="008E3C2B"/>
    <w:rsid w:val="008E461A"/>
    <w:rsid w:val="008E4CDF"/>
    <w:rsid w:val="008E5402"/>
    <w:rsid w:val="008E547A"/>
    <w:rsid w:val="008E66DA"/>
    <w:rsid w:val="008E6A53"/>
    <w:rsid w:val="008E7ACD"/>
    <w:rsid w:val="008F1596"/>
    <w:rsid w:val="008F185C"/>
    <w:rsid w:val="008F18B8"/>
    <w:rsid w:val="008F18E7"/>
    <w:rsid w:val="008F28E1"/>
    <w:rsid w:val="008F2B0C"/>
    <w:rsid w:val="008F2D8C"/>
    <w:rsid w:val="008F43C3"/>
    <w:rsid w:val="008F58E3"/>
    <w:rsid w:val="008F5B4D"/>
    <w:rsid w:val="008F6E83"/>
    <w:rsid w:val="008F70F4"/>
    <w:rsid w:val="008F7143"/>
    <w:rsid w:val="008F7EBF"/>
    <w:rsid w:val="008F7F8D"/>
    <w:rsid w:val="00900AF9"/>
    <w:rsid w:val="00901551"/>
    <w:rsid w:val="00903413"/>
    <w:rsid w:val="009035EA"/>
    <w:rsid w:val="00903B69"/>
    <w:rsid w:val="00903CF9"/>
    <w:rsid w:val="00904C1E"/>
    <w:rsid w:val="00904D68"/>
    <w:rsid w:val="00905898"/>
    <w:rsid w:val="00907A36"/>
    <w:rsid w:val="00910AA0"/>
    <w:rsid w:val="0091297C"/>
    <w:rsid w:val="00914AD2"/>
    <w:rsid w:val="00914BF6"/>
    <w:rsid w:val="0091622B"/>
    <w:rsid w:val="00916F90"/>
    <w:rsid w:val="00917467"/>
    <w:rsid w:val="00917C9D"/>
    <w:rsid w:val="0091F1B9"/>
    <w:rsid w:val="00921855"/>
    <w:rsid w:val="0092218E"/>
    <w:rsid w:val="00922B75"/>
    <w:rsid w:val="00922F58"/>
    <w:rsid w:val="009247F6"/>
    <w:rsid w:val="00924918"/>
    <w:rsid w:val="00924948"/>
    <w:rsid w:val="00924B7F"/>
    <w:rsid w:val="00925472"/>
    <w:rsid w:val="0092635B"/>
    <w:rsid w:val="00926D45"/>
    <w:rsid w:val="009277E3"/>
    <w:rsid w:val="0092787E"/>
    <w:rsid w:val="009301E3"/>
    <w:rsid w:val="00930A0C"/>
    <w:rsid w:val="00931567"/>
    <w:rsid w:val="00931590"/>
    <w:rsid w:val="00931787"/>
    <w:rsid w:val="00931CD9"/>
    <w:rsid w:val="0093281E"/>
    <w:rsid w:val="00933336"/>
    <w:rsid w:val="009333EA"/>
    <w:rsid w:val="00933BE9"/>
    <w:rsid w:val="00933D6C"/>
    <w:rsid w:val="00934D0E"/>
    <w:rsid w:val="00934DA0"/>
    <w:rsid w:val="009365B7"/>
    <w:rsid w:val="0093714D"/>
    <w:rsid w:val="009374FA"/>
    <w:rsid w:val="00940A99"/>
    <w:rsid w:val="00940ABB"/>
    <w:rsid w:val="00940D80"/>
    <w:rsid w:val="00940E40"/>
    <w:rsid w:val="0094122D"/>
    <w:rsid w:val="009419B4"/>
    <w:rsid w:val="00941F66"/>
    <w:rsid w:val="0094246F"/>
    <w:rsid w:val="009435D0"/>
    <w:rsid w:val="00943A8B"/>
    <w:rsid w:val="009440DD"/>
    <w:rsid w:val="00944D14"/>
    <w:rsid w:val="00944EE6"/>
    <w:rsid w:val="00945119"/>
    <w:rsid w:val="00945242"/>
    <w:rsid w:val="0094577F"/>
    <w:rsid w:val="00946227"/>
    <w:rsid w:val="00946719"/>
    <w:rsid w:val="00946DCC"/>
    <w:rsid w:val="00946FAD"/>
    <w:rsid w:val="00947D9A"/>
    <w:rsid w:val="009509F1"/>
    <w:rsid w:val="00950BF1"/>
    <w:rsid w:val="00950FEC"/>
    <w:rsid w:val="009518BD"/>
    <w:rsid w:val="00951B26"/>
    <w:rsid w:val="00953BDE"/>
    <w:rsid w:val="009540F5"/>
    <w:rsid w:val="00954121"/>
    <w:rsid w:val="009542DC"/>
    <w:rsid w:val="0095541F"/>
    <w:rsid w:val="00955E14"/>
    <w:rsid w:val="00957758"/>
    <w:rsid w:val="009603CD"/>
    <w:rsid w:val="009604D8"/>
    <w:rsid w:val="00960544"/>
    <w:rsid w:val="009608C4"/>
    <w:rsid w:val="0096103B"/>
    <w:rsid w:val="00961915"/>
    <w:rsid w:val="00961CD9"/>
    <w:rsid w:val="00962109"/>
    <w:rsid w:val="009647AB"/>
    <w:rsid w:val="00964CB4"/>
    <w:rsid w:val="00965341"/>
    <w:rsid w:val="00967850"/>
    <w:rsid w:val="009679DC"/>
    <w:rsid w:val="00967E0C"/>
    <w:rsid w:val="0097002D"/>
    <w:rsid w:val="0097034D"/>
    <w:rsid w:val="00970B2A"/>
    <w:rsid w:val="00970EE8"/>
    <w:rsid w:val="00971BA0"/>
    <w:rsid w:val="00972F6A"/>
    <w:rsid w:val="00973460"/>
    <w:rsid w:val="00973EEE"/>
    <w:rsid w:val="00975083"/>
    <w:rsid w:val="00975166"/>
    <w:rsid w:val="0097535B"/>
    <w:rsid w:val="00975887"/>
    <w:rsid w:val="00975CED"/>
    <w:rsid w:val="00975D2D"/>
    <w:rsid w:val="00975F81"/>
    <w:rsid w:val="009764FB"/>
    <w:rsid w:val="009766B3"/>
    <w:rsid w:val="00977F10"/>
    <w:rsid w:val="00980D02"/>
    <w:rsid w:val="00980D95"/>
    <w:rsid w:val="00982114"/>
    <w:rsid w:val="0098222A"/>
    <w:rsid w:val="0098300F"/>
    <w:rsid w:val="009834EE"/>
    <w:rsid w:val="0098363B"/>
    <w:rsid w:val="009859CA"/>
    <w:rsid w:val="00985DE1"/>
    <w:rsid w:val="00987DB3"/>
    <w:rsid w:val="00991816"/>
    <w:rsid w:val="00991A01"/>
    <w:rsid w:val="00991F22"/>
    <w:rsid w:val="00992AAF"/>
    <w:rsid w:val="00992CD0"/>
    <w:rsid w:val="00993F6C"/>
    <w:rsid w:val="009944E6"/>
    <w:rsid w:val="00997591"/>
    <w:rsid w:val="009979A6"/>
    <w:rsid w:val="00997BC5"/>
    <w:rsid w:val="009A00A7"/>
    <w:rsid w:val="009A0879"/>
    <w:rsid w:val="009A12B9"/>
    <w:rsid w:val="009A15DC"/>
    <w:rsid w:val="009A1B8E"/>
    <w:rsid w:val="009A20A4"/>
    <w:rsid w:val="009A3F6B"/>
    <w:rsid w:val="009A551E"/>
    <w:rsid w:val="009A58A8"/>
    <w:rsid w:val="009A5A31"/>
    <w:rsid w:val="009A64FB"/>
    <w:rsid w:val="009A674B"/>
    <w:rsid w:val="009A6DFA"/>
    <w:rsid w:val="009A715D"/>
    <w:rsid w:val="009A75AF"/>
    <w:rsid w:val="009A76A8"/>
    <w:rsid w:val="009A7892"/>
    <w:rsid w:val="009A7A31"/>
    <w:rsid w:val="009B0D64"/>
    <w:rsid w:val="009B1662"/>
    <w:rsid w:val="009B27AF"/>
    <w:rsid w:val="009B3407"/>
    <w:rsid w:val="009B3A2C"/>
    <w:rsid w:val="009B3A55"/>
    <w:rsid w:val="009B4478"/>
    <w:rsid w:val="009B483C"/>
    <w:rsid w:val="009B4976"/>
    <w:rsid w:val="009B5106"/>
    <w:rsid w:val="009B5346"/>
    <w:rsid w:val="009B5E8C"/>
    <w:rsid w:val="009B5F2A"/>
    <w:rsid w:val="009B62C7"/>
    <w:rsid w:val="009B6B45"/>
    <w:rsid w:val="009B6B73"/>
    <w:rsid w:val="009B6E5A"/>
    <w:rsid w:val="009B6FC7"/>
    <w:rsid w:val="009B715A"/>
    <w:rsid w:val="009B7C68"/>
    <w:rsid w:val="009B7D88"/>
    <w:rsid w:val="009C03E0"/>
    <w:rsid w:val="009C073E"/>
    <w:rsid w:val="009C192A"/>
    <w:rsid w:val="009C1C57"/>
    <w:rsid w:val="009C2195"/>
    <w:rsid w:val="009C22E7"/>
    <w:rsid w:val="009C22F3"/>
    <w:rsid w:val="009C25DE"/>
    <w:rsid w:val="009C2C90"/>
    <w:rsid w:val="009C2D1F"/>
    <w:rsid w:val="009C3060"/>
    <w:rsid w:val="009C3E92"/>
    <w:rsid w:val="009C40CF"/>
    <w:rsid w:val="009C493F"/>
    <w:rsid w:val="009C512B"/>
    <w:rsid w:val="009C5C84"/>
    <w:rsid w:val="009C5F49"/>
    <w:rsid w:val="009C6A6E"/>
    <w:rsid w:val="009C6C61"/>
    <w:rsid w:val="009C7850"/>
    <w:rsid w:val="009C7C5E"/>
    <w:rsid w:val="009D0313"/>
    <w:rsid w:val="009D0968"/>
    <w:rsid w:val="009D0E8C"/>
    <w:rsid w:val="009D0F97"/>
    <w:rsid w:val="009D1252"/>
    <w:rsid w:val="009D18AD"/>
    <w:rsid w:val="009D1ABA"/>
    <w:rsid w:val="009D1D85"/>
    <w:rsid w:val="009D2079"/>
    <w:rsid w:val="009D28A6"/>
    <w:rsid w:val="009D39F4"/>
    <w:rsid w:val="009D45A9"/>
    <w:rsid w:val="009D4CBD"/>
    <w:rsid w:val="009D4FD1"/>
    <w:rsid w:val="009D5A2D"/>
    <w:rsid w:val="009D5C4A"/>
    <w:rsid w:val="009D6030"/>
    <w:rsid w:val="009D6EA3"/>
    <w:rsid w:val="009D73B2"/>
    <w:rsid w:val="009E0B26"/>
    <w:rsid w:val="009E183A"/>
    <w:rsid w:val="009E2435"/>
    <w:rsid w:val="009E2683"/>
    <w:rsid w:val="009E3B96"/>
    <w:rsid w:val="009E3D22"/>
    <w:rsid w:val="009E4D8C"/>
    <w:rsid w:val="009E4EE0"/>
    <w:rsid w:val="009E54BA"/>
    <w:rsid w:val="009E5949"/>
    <w:rsid w:val="009E5A69"/>
    <w:rsid w:val="009E5B64"/>
    <w:rsid w:val="009E602E"/>
    <w:rsid w:val="009E603C"/>
    <w:rsid w:val="009E60A3"/>
    <w:rsid w:val="009E695D"/>
    <w:rsid w:val="009E721E"/>
    <w:rsid w:val="009E7828"/>
    <w:rsid w:val="009F044C"/>
    <w:rsid w:val="009F0CA3"/>
    <w:rsid w:val="009F1AE7"/>
    <w:rsid w:val="009F475E"/>
    <w:rsid w:val="009F59AF"/>
    <w:rsid w:val="009F6286"/>
    <w:rsid w:val="009F6C80"/>
    <w:rsid w:val="009F710E"/>
    <w:rsid w:val="009F7B76"/>
    <w:rsid w:val="00A021FE"/>
    <w:rsid w:val="00A022C7"/>
    <w:rsid w:val="00A03EB5"/>
    <w:rsid w:val="00A04E39"/>
    <w:rsid w:val="00A05C30"/>
    <w:rsid w:val="00A05CAE"/>
    <w:rsid w:val="00A05E61"/>
    <w:rsid w:val="00A0626D"/>
    <w:rsid w:val="00A0765C"/>
    <w:rsid w:val="00A07AC4"/>
    <w:rsid w:val="00A07C76"/>
    <w:rsid w:val="00A10402"/>
    <w:rsid w:val="00A106FA"/>
    <w:rsid w:val="00A11AF6"/>
    <w:rsid w:val="00A1303A"/>
    <w:rsid w:val="00A14689"/>
    <w:rsid w:val="00A14E66"/>
    <w:rsid w:val="00A15E20"/>
    <w:rsid w:val="00A17150"/>
    <w:rsid w:val="00A17D5B"/>
    <w:rsid w:val="00A204A4"/>
    <w:rsid w:val="00A220E7"/>
    <w:rsid w:val="00A22B1C"/>
    <w:rsid w:val="00A23DAA"/>
    <w:rsid w:val="00A2417A"/>
    <w:rsid w:val="00A2537C"/>
    <w:rsid w:val="00A25B47"/>
    <w:rsid w:val="00A25E6F"/>
    <w:rsid w:val="00A26582"/>
    <w:rsid w:val="00A2743C"/>
    <w:rsid w:val="00A30B17"/>
    <w:rsid w:val="00A312AF"/>
    <w:rsid w:val="00A318C7"/>
    <w:rsid w:val="00A31CA8"/>
    <w:rsid w:val="00A32281"/>
    <w:rsid w:val="00A323A0"/>
    <w:rsid w:val="00A323A7"/>
    <w:rsid w:val="00A323B1"/>
    <w:rsid w:val="00A32972"/>
    <w:rsid w:val="00A33E91"/>
    <w:rsid w:val="00A34411"/>
    <w:rsid w:val="00A34A4D"/>
    <w:rsid w:val="00A35043"/>
    <w:rsid w:val="00A3524C"/>
    <w:rsid w:val="00A35F56"/>
    <w:rsid w:val="00A35FE0"/>
    <w:rsid w:val="00A36D26"/>
    <w:rsid w:val="00A37FFD"/>
    <w:rsid w:val="00A41087"/>
    <w:rsid w:val="00A42AC6"/>
    <w:rsid w:val="00A42F77"/>
    <w:rsid w:val="00A449DE"/>
    <w:rsid w:val="00A44E55"/>
    <w:rsid w:val="00A453DF"/>
    <w:rsid w:val="00A45F7F"/>
    <w:rsid w:val="00A46821"/>
    <w:rsid w:val="00A4724F"/>
    <w:rsid w:val="00A50528"/>
    <w:rsid w:val="00A50B10"/>
    <w:rsid w:val="00A50B7A"/>
    <w:rsid w:val="00A524B7"/>
    <w:rsid w:val="00A52A58"/>
    <w:rsid w:val="00A53077"/>
    <w:rsid w:val="00A53E38"/>
    <w:rsid w:val="00A53EC3"/>
    <w:rsid w:val="00A5505D"/>
    <w:rsid w:val="00A55D47"/>
    <w:rsid w:val="00A56A15"/>
    <w:rsid w:val="00A56DEF"/>
    <w:rsid w:val="00A56F44"/>
    <w:rsid w:val="00A5756B"/>
    <w:rsid w:val="00A57F3A"/>
    <w:rsid w:val="00A600BA"/>
    <w:rsid w:val="00A602D1"/>
    <w:rsid w:val="00A612A7"/>
    <w:rsid w:val="00A616CA"/>
    <w:rsid w:val="00A62032"/>
    <w:rsid w:val="00A626F9"/>
    <w:rsid w:val="00A635ED"/>
    <w:rsid w:val="00A660A6"/>
    <w:rsid w:val="00A6674F"/>
    <w:rsid w:val="00A67D10"/>
    <w:rsid w:val="00A702E6"/>
    <w:rsid w:val="00A705A4"/>
    <w:rsid w:val="00A70F9D"/>
    <w:rsid w:val="00A71754"/>
    <w:rsid w:val="00A71ACA"/>
    <w:rsid w:val="00A71E57"/>
    <w:rsid w:val="00A73228"/>
    <w:rsid w:val="00A733A3"/>
    <w:rsid w:val="00A75A53"/>
    <w:rsid w:val="00A75C64"/>
    <w:rsid w:val="00A75F01"/>
    <w:rsid w:val="00A7655A"/>
    <w:rsid w:val="00A76740"/>
    <w:rsid w:val="00A769AA"/>
    <w:rsid w:val="00A8056A"/>
    <w:rsid w:val="00A81000"/>
    <w:rsid w:val="00A81526"/>
    <w:rsid w:val="00A8193F"/>
    <w:rsid w:val="00A828CF"/>
    <w:rsid w:val="00A82DAD"/>
    <w:rsid w:val="00A848A3"/>
    <w:rsid w:val="00A848FB"/>
    <w:rsid w:val="00A85723"/>
    <w:rsid w:val="00A8585B"/>
    <w:rsid w:val="00A85F49"/>
    <w:rsid w:val="00A87085"/>
    <w:rsid w:val="00A87AB6"/>
    <w:rsid w:val="00A87B55"/>
    <w:rsid w:val="00A90D83"/>
    <w:rsid w:val="00A90DE6"/>
    <w:rsid w:val="00A91211"/>
    <w:rsid w:val="00A91506"/>
    <w:rsid w:val="00A9158D"/>
    <w:rsid w:val="00A91CB4"/>
    <w:rsid w:val="00A91D3F"/>
    <w:rsid w:val="00A92295"/>
    <w:rsid w:val="00A92518"/>
    <w:rsid w:val="00A926CB"/>
    <w:rsid w:val="00A934A6"/>
    <w:rsid w:val="00A943DA"/>
    <w:rsid w:val="00A94461"/>
    <w:rsid w:val="00A94625"/>
    <w:rsid w:val="00A9512F"/>
    <w:rsid w:val="00A95292"/>
    <w:rsid w:val="00A96001"/>
    <w:rsid w:val="00A9611F"/>
    <w:rsid w:val="00A972EE"/>
    <w:rsid w:val="00AA0052"/>
    <w:rsid w:val="00AA017E"/>
    <w:rsid w:val="00AA0494"/>
    <w:rsid w:val="00AA05B8"/>
    <w:rsid w:val="00AA087D"/>
    <w:rsid w:val="00AA1098"/>
    <w:rsid w:val="00AA1511"/>
    <w:rsid w:val="00AA1D81"/>
    <w:rsid w:val="00AA289B"/>
    <w:rsid w:val="00AA2AEE"/>
    <w:rsid w:val="00AA3142"/>
    <w:rsid w:val="00AA3ADC"/>
    <w:rsid w:val="00AA3C0C"/>
    <w:rsid w:val="00AA3E17"/>
    <w:rsid w:val="00AA43C4"/>
    <w:rsid w:val="00AA4501"/>
    <w:rsid w:val="00AA5034"/>
    <w:rsid w:val="00AA593F"/>
    <w:rsid w:val="00AA5C95"/>
    <w:rsid w:val="00AA6A47"/>
    <w:rsid w:val="00AA6BC6"/>
    <w:rsid w:val="00AA6D9B"/>
    <w:rsid w:val="00AA78E2"/>
    <w:rsid w:val="00AA7A65"/>
    <w:rsid w:val="00AA7B85"/>
    <w:rsid w:val="00AB1461"/>
    <w:rsid w:val="00AB16EF"/>
    <w:rsid w:val="00AB183C"/>
    <w:rsid w:val="00AB1E5F"/>
    <w:rsid w:val="00AB2AB1"/>
    <w:rsid w:val="00AB2D5C"/>
    <w:rsid w:val="00AB4C8D"/>
    <w:rsid w:val="00AB5145"/>
    <w:rsid w:val="00AB51CE"/>
    <w:rsid w:val="00AB522D"/>
    <w:rsid w:val="00AB5303"/>
    <w:rsid w:val="00AB6940"/>
    <w:rsid w:val="00AB6DFF"/>
    <w:rsid w:val="00AB7219"/>
    <w:rsid w:val="00AB77E1"/>
    <w:rsid w:val="00AC142C"/>
    <w:rsid w:val="00AC2194"/>
    <w:rsid w:val="00AC2238"/>
    <w:rsid w:val="00AC2670"/>
    <w:rsid w:val="00AC3B1B"/>
    <w:rsid w:val="00AC4468"/>
    <w:rsid w:val="00AC505F"/>
    <w:rsid w:val="00AC54AA"/>
    <w:rsid w:val="00AC565F"/>
    <w:rsid w:val="00AC6F79"/>
    <w:rsid w:val="00AD02CE"/>
    <w:rsid w:val="00AD050D"/>
    <w:rsid w:val="00AD0D2A"/>
    <w:rsid w:val="00AD0EFA"/>
    <w:rsid w:val="00AD1695"/>
    <w:rsid w:val="00AD16CC"/>
    <w:rsid w:val="00AD3A4D"/>
    <w:rsid w:val="00AD3DC4"/>
    <w:rsid w:val="00AD4BDE"/>
    <w:rsid w:val="00AD5288"/>
    <w:rsid w:val="00AD52EF"/>
    <w:rsid w:val="00AD53DC"/>
    <w:rsid w:val="00AD74D6"/>
    <w:rsid w:val="00AE083C"/>
    <w:rsid w:val="00AE0C4E"/>
    <w:rsid w:val="00AE0E6E"/>
    <w:rsid w:val="00AE14BB"/>
    <w:rsid w:val="00AE2FC5"/>
    <w:rsid w:val="00AE33EC"/>
    <w:rsid w:val="00AE37D3"/>
    <w:rsid w:val="00AE3C27"/>
    <w:rsid w:val="00AE41F1"/>
    <w:rsid w:val="00AE4316"/>
    <w:rsid w:val="00AE555F"/>
    <w:rsid w:val="00AE5859"/>
    <w:rsid w:val="00AE68B2"/>
    <w:rsid w:val="00AE6ECA"/>
    <w:rsid w:val="00AE79AB"/>
    <w:rsid w:val="00AF05A9"/>
    <w:rsid w:val="00AF0ACC"/>
    <w:rsid w:val="00AF13F6"/>
    <w:rsid w:val="00AF23FE"/>
    <w:rsid w:val="00AF2ACC"/>
    <w:rsid w:val="00AF3B3C"/>
    <w:rsid w:val="00AF50A5"/>
    <w:rsid w:val="00AF54EE"/>
    <w:rsid w:val="00AF5B65"/>
    <w:rsid w:val="00AF5DF1"/>
    <w:rsid w:val="00AF6047"/>
    <w:rsid w:val="00AF7741"/>
    <w:rsid w:val="00B007E6"/>
    <w:rsid w:val="00B007E7"/>
    <w:rsid w:val="00B00824"/>
    <w:rsid w:val="00B00C6D"/>
    <w:rsid w:val="00B00FCC"/>
    <w:rsid w:val="00B02F7E"/>
    <w:rsid w:val="00B03829"/>
    <w:rsid w:val="00B04421"/>
    <w:rsid w:val="00B04619"/>
    <w:rsid w:val="00B04D33"/>
    <w:rsid w:val="00B0708C"/>
    <w:rsid w:val="00B0767B"/>
    <w:rsid w:val="00B077A3"/>
    <w:rsid w:val="00B101C0"/>
    <w:rsid w:val="00B1049D"/>
    <w:rsid w:val="00B10BEA"/>
    <w:rsid w:val="00B112A1"/>
    <w:rsid w:val="00B119D1"/>
    <w:rsid w:val="00B11D6E"/>
    <w:rsid w:val="00B12060"/>
    <w:rsid w:val="00B1208F"/>
    <w:rsid w:val="00B1284D"/>
    <w:rsid w:val="00B12AD9"/>
    <w:rsid w:val="00B140F7"/>
    <w:rsid w:val="00B14E6A"/>
    <w:rsid w:val="00B163EB"/>
    <w:rsid w:val="00B1664E"/>
    <w:rsid w:val="00B17511"/>
    <w:rsid w:val="00B201D9"/>
    <w:rsid w:val="00B20324"/>
    <w:rsid w:val="00B20D48"/>
    <w:rsid w:val="00B223D4"/>
    <w:rsid w:val="00B231F4"/>
    <w:rsid w:val="00B232D8"/>
    <w:rsid w:val="00B233DA"/>
    <w:rsid w:val="00B23D9F"/>
    <w:rsid w:val="00B24A65"/>
    <w:rsid w:val="00B24BD5"/>
    <w:rsid w:val="00B25F14"/>
    <w:rsid w:val="00B2623A"/>
    <w:rsid w:val="00B263F2"/>
    <w:rsid w:val="00B27B8A"/>
    <w:rsid w:val="00B30F33"/>
    <w:rsid w:val="00B3127D"/>
    <w:rsid w:val="00B31920"/>
    <w:rsid w:val="00B31947"/>
    <w:rsid w:val="00B325C4"/>
    <w:rsid w:val="00B32BBF"/>
    <w:rsid w:val="00B3325E"/>
    <w:rsid w:val="00B33D54"/>
    <w:rsid w:val="00B343F4"/>
    <w:rsid w:val="00B34D00"/>
    <w:rsid w:val="00B35AF3"/>
    <w:rsid w:val="00B35B4A"/>
    <w:rsid w:val="00B35C5F"/>
    <w:rsid w:val="00B3618C"/>
    <w:rsid w:val="00B36298"/>
    <w:rsid w:val="00B36AC1"/>
    <w:rsid w:val="00B36BFF"/>
    <w:rsid w:val="00B3790A"/>
    <w:rsid w:val="00B37CA8"/>
    <w:rsid w:val="00B40863"/>
    <w:rsid w:val="00B40F1B"/>
    <w:rsid w:val="00B41329"/>
    <w:rsid w:val="00B41967"/>
    <w:rsid w:val="00B41F92"/>
    <w:rsid w:val="00B42448"/>
    <w:rsid w:val="00B4315F"/>
    <w:rsid w:val="00B436C4"/>
    <w:rsid w:val="00B43E58"/>
    <w:rsid w:val="00B45158"/>
    <w:rsid w:val="00B453E7"/>
    <w:rsid w:val="00B45738"/>
    <w:rsid w:val="00B45841"/>
    <w:rsid w:val="00B45D46"/>
    <w:rsid w:val="00B50027"/>
    <w:rsid w:val="00B5201B"/>
    <w:rsid w:val="00B524E4"/>
    <w:rsid w:val="00B52580"/>
    <w:rsid w:val="00B52EC5"/>
    <w:rsid w:val="00B550D3"/>
    <w:rsid w:val="00B551DD"/>
    <w:rsid w:val="00B5655F"/>
    <w:rsid w:val="00B56BFD"/>
    <w:rsid w:val="00B6025C"/>
    <w:rsid w:val="00B602B6"/>
    <w:rsid w:val="00B609C6"/>
    <w:rsid w:val="00B61359"/>
    <w:rsid w:val="00B614F5"/>
    <w:rsid w:val="00B61C58"/>
    <w:rsid w:val="00B6232F"/>
    <w:rsid w:val="00B6282B"/>
    <w:rsid w:val="00B62B4A"/>
    <w:rsid w:val="00B636BB"/>
    <w:rsid w:val="00B64C39"/>
    <w:rsid w:val="00B652F6"/>
    <w:rsid w:val="00B65ECE"/>
    <w:rsid w:val="00B66956"/>
    <w:rsid w:val="00B675F1"/>
    <w:rsid w:val="00B67927"/>
    <w:rsid w:val="00B67C0C"/>
    <w:rsid w:val="00B67E99"/>
    <w:rsid w:val="00B708D2"/>
    <w:rsid w:val="00B71417"/>
    <w:rsid w:val="00B723AE"/>
    <w:rsid w:val="00B72729"/>
    <w:rsid w:val="00B73B97"/>
    <w:rsid w:val="00B74050"/>
    <w:rsid w:val="00B74A08"/>
    <w:rsid w:val="00B74B46"/>
    <w:rsid w:val="00B752D1"/>
    <w:rsid w:val="00B753B7"/>
    <w:rsid w:val="00B75D4F"/>
    <w:rsid w:val="00B75E58"/>
    <w:rsid w:val="00B77802"/>
    <w:rsid w:val="00B77FE1"/>
    <w:rsid w:val="00B81B58"/>
    <w:rsid w:val="00B824DD"/>
    <w:rsid w:val="00B82BA1"/>
    <w:rsid w:val="00B82C60"/>
    <w:rsid w:val="00B84106"/>
    <w:rsid w:val="00B847E8"/>
    <w:rsid w:val="00B84C82"/>
    <w:rsid w:val="00B84D80"/>
    <w:rsid w:val="00B84E5E"/>
    <w:rsid w:val="00B85586"/>
    <w:rsid w:val="00B86DB4"/>
    <w:rsid w:val="00B875AF"/>
    <w:rsid w:val="00B87873"/>
    <w:rsid w:val="00B879DA"/>
    <w:rsid w:val="00B87B30"/>
    <w:rsid w:val="00B87DEB"/>
    <w:rsid w:val="00B906AC"/>
    <w:rsid w:val="00B907A0"/>
    <w:rsid w:val="00B91AE3"/>
    <w:rsid w:val="00B91FBC"/>
    <w:rsid w:val="00B92E39"/>
    <w:rsid w:val="00B938A7"/>
    <w:rsid w:val="00B93D49"/>
    <w:rsid w:val="00B940DF"/>
    <w:rsid w:val="00B95037"/>
    <w:rsid w:val="00B95D61"/>
    <w:rsid w:val="00B95E2D"/>
    <w:rsid w:val="00B9639B"/>
    <w:rsid w:val="00B9663D"/>
    <w:rsid w:val="00B972BD"/>
    <w:rsid w:val="00BA0D7A"/>
    <w:rsid w:val="00BA11E9"/>
    <w:rsid w:val="00BA1C50"/>
    <w:rsid w:val="00BA2004"/>
    <w:rsid w:val="00BA229A"/>
    <w:rsid w:val="00BA316F"/>
    <w:rsid w:val="00BA3B49"/>
    <w:rsid w:val="00BA3E8C"/>
    <w:rsid w:val="00BA5813"/>
    <w:rsid w:val="00BA5D48"/>
    <w:rsid w:val="00BA761C"/>
    <w:rsid w:val="00BA768E"/>
    <w:rsid w:val="00BA7FDF"/>
    <w:rsid w:val="00BB075F"/>
    <w:rsid w:val="00BB0D42"/>
    <w:rsid w:val="00BB2658"/>
    <w:rsid w:val="00BB2AF3"/>
    <w:rsid w:val="00BB4954"/>
    <w:rsid w:val="00BB4CA1"/>
    <w:rsid w:val="00BB509C"/>
    <w:rsid w:val="00BB5294"/>
    <w:rsid w:val="00BB53F4"/>
    <w:rsid w:val="00BB557F"/>
    <w:rsid w:val="00BB5745"/>
    <w:rsid w:val="00BB5B72"/>
    <w:rsid w:val="00BB7B26"/>
    <w:rsid w:val="00BC064E"/>
    <w:rsid w:val="00BC0CCA"/>
    <w:rsid w:val="00BC1621"/>
    <w:rsid w:val="00BC1B22"/>
    <w:rsid w:val="00BC2122"/>
    <w:rsid w:val="00BC230D"/>
    <w:rsid w:val="00BC3A4C"/>
    <w:rsid w:val="00BC498B"/>
    <w:rsid w:val="00BC5C53"/>
    <w:rsid w:val="00BC705B"/>
    <w:rsid w:val="00BC7154"/>
    <w:rsid w:val="00BC7ACF"/>
    <w:rsid w:val="00BD0034"/>
    <w:rsid w:val="00BD0599"/>
    <w:rsid w:val="00BD0ACE"/>
    <w:rsid w:val="00BD0DB7"/>
    <w:rsid w:val="00BD1154"/>
    <w:rsid w:val="00BD23DC"/>
    <w:rsid w:val="00BD4652"/>
    <w:rsid w:val="00BD4829"/>
    <w:rsid w:val="00BD50BE"/>
    <w:rsid w:val="00BD54AF"/>
    <w:rsid w:val="00BD66C2"/>
    <w:rsid w:val="00BD6B45"/>
    <w:rsid w:val="00BD6F4B"/>
    <w:rsid w:val="00BD7458"/>
    <w:rsid w:val="00BD783C"/>
    <w:rsid w:val="00BE049E"/>
    <w:rsid w:val="00BE0BE2"/>
    <w:rsid w:val="00BE1319"/>
    <w:rsid w:val="00BE149A"/>
    <w:rsid w:val="00BE1BDA"/>
    <w:rsid w:val="00BE1F3F"/>
    <w:rsid w:val="00BE2AEB"/>
    <w:rsid w:val="00BE30FC"/>
    <w:rsid w:val="00BE3357"/>
    <w:rsid w:val="00BE58B5"/>
    <w:rsid w:val="00BE718F"/>
    <w:rsid w:val="00BE7240"/>
    <w:rsid w:val="00BF0BA7"/>
    <w:rsid w:val="00BF11BD"/>
    <w:rsid w:val="00BF144F"/>
    <w:rsid w:val="00BF1E39"/>
    <w:rsid w:val="00BF1F7D"/>
    <w:rsid w:val="00BF28AC"/>
    <w:rsid w:val="00BF2D1B"/>
    <w:rsid w:val="00BF3414"/>
    <w:rsid w:val="00BF456F"/>
    <w:rsid w:val="00BF4A34"/>
    <w:rsid w:val="00BF7EC0"/>
    <w:rsid w:val="00C00056"/>
    <w:rsid w:val="00C004F5"/>
    <w:rsid w:val="00C0060A"/>
    <w:rsid w:val="00C00A40"/>
    <w:rsid w:val="00C01393"/>
    <w:rsid w:val="00C014CF"/>
    <w:rsid w:val="00C01F8A"/>
    <w:rsid w:val="00C0228B"/>
    <w:rsid w:val="00C02B68"/>
    <w:rsid w:val="00C02D24"/>
    <w:rsid w:val="00C0418D"/>
    <w:rsid w:val="00C04FF8"/>
    <w:rsid w:val="00C050FD"/>
    <w:rsid w:val="00C05298"/>
    <w:rsid w:val="00C06527"/>
    <w:rsid w:val="00C07882"/>
    <w:rsid w:val="00C079A1"/>
    <w:rsid w:val="00C07B46"/>
    <w:rsid w:val="00C1076D"/>
    <w:rsid w:val="00C1105C"/>
    <w:rsid w:val="00C11141"/>
    <w:rsid w:val="00C114FD"/>
    <w:rsid w:val="00C115C8"/>
    <w:rsid w:val="00C122CB"/>
    <w:rsid w:val="00C124D1"/>
    <w:rsid w:val="00C12832"/>
    <w:rsid w:val="00C12D2D"/>
    <w:rsid w:val="00C130EA"/>
    <w:rsid w:val="00C1324C"/>
    <w:rsid w:val="00C13C05"/>
    <w:rsid w:val="00C13EF7"/>
    <w:rsid w:val="00C13F6B"/>
    <w:rsid w:val="00C14319"/>
    <w:rsid w:val="00C1482C"/>
    <w:rsid w:val="00C14BDF"/>
    <w:rsid w:val="00C157AE"/>
    <w:rsid w:val="00C15F99"/>
    <w:rsid w:val="00C16DCF"/>
    <w:rsid w:val="00C17225"/>
    <w:rsid w:val="00C179CD"/>
    <w:rsid w:val="00C17EB9"/>
    <w:rsid w:val="00C17EE5"/>
    <w:rsid w:val="00C21208"/>
    <w:rsid w:val="00C2197E"/>
    <w:rsid w:val="00C223CF"/>
    <w:rsid w:val="00C2293D"/>
    <w:rsid w:val="00C233BF"/>
    <w:rsid w:val="00C23EBD"/>
    <w:rsid w:val="00C25063"/>
    <w:rsid w:val="00C25836"/>
    <w:rsid w:val="00C27846"/>
    <w:rsid w:val="00C278C0"/>
    <w:rsid w:val="00C2797D"/>
    <w:rsid w:val="00C27ADA"/>
    <w:rsid w:val="00C30830"/>
    <w:rsid w:val="00C30DB9"/>
    <w:rsid w:val="00C31646"/>
    <w:rsid w:val="00C316B6"/>
    <w:rsid w:val="00C318F2"/>
    <w:rsid w:val="00C31FE1"/>
    <w:rsid w:val="00C3399A"/>
    <w:rsid w:val="00C34776"/>
    <w:rsid w:val="00C34C31"/>
    <w:rsid w:val="00C34D05"/>
    <w:rsid w:val="00C35C2B"/>
    <w:rsid w:val="00C36ACB"/>
    <w:rsid w:val="00C36B42"/>
    <w:rsid w:val="00C37092"/>
    <w:rsid w:val="00C37AD4"/>
    <w:rsid w:val="00C40693"/>
    <w:rsid w:val="00C41020"/>
    <w:rsid w:val="00C41352"/>
    <w:rsid w:val="00C422C6"/>
    <w:rsid w:val="00C42B06"/>
    <w:rsid w:val="00C42EA3"/>
    <w:rsid w:val="00C433D7"/>
    <w:rsid w:val="00C433EE"/>
    <w:rsid w:val="00C43CE6"/>
    <w:rsid w:val="00C43F4C"/>
    <w:rsid w:val="00C4426A"/>
    <w:rsid w:val="00C446B1"/>
    <w:rsid w:val="00C447CF"/>
    <w:rsid w:val="00C44F7B"/>
    <w:rsid w:val="00C45015"/>
    <w:rsid w:val="00C45861"/>
    <w:rsid w:val="00C45F07"/>
    <w:rsid w:val="00C467E9"/>
    <w:rsid w:val="00C468D2"/>
    <w:rsid w:val="00C46D3C"/>
    <w:rsid w:val="00C47294"/>
    <w:rsid w:val="00C47D37"/>
    <w:rsid w:val="00C50494"/>
    <w:rsid w:val="00C504C4"/>
    <w:rsid w:val="00C50D04"/>
    <w:rsid w:val="00C52C36"/>
    <w:rsid w:val="00C54B32"/>
    <w:rsid w:val="00C54CFA"/>
    <w:rsid w:val="00C55802"/>
    <w:rsid w:val="00C55D0D"/>
    <w:rsid w:val="00C57C94"/>
    <w:rsid w:val="00C57CD2"/>
    <w:rsid w:val="00C57E05"/>
    <w:rsid w:val="00C60314"/>
    <w:rsid w:val="00C60C78"/>
    <w:rsid w:val="00C6108F"/>
    <w:rsid w:val="00C615EC"/>
    <w:rsid w:val="00C61AC4"/>
    <w:rsid w:val="00C6298E"/>
    <w:rsid w:val="00C6326F"/>
    <w:rsid w:val="00C6395D"/>
    <w:rsid w:val="00C64F8A"/>
    <w:rsid w:val="00C65063"/>
    <w:rsid w:val="00C6564E"/>
    <w:rsid w:val="00C661F2"/>
    <w:rsid w:val="00C6753C"/>
    <w:rsid w:val="00C67E82"/>
    <w:rsid w:val="00C70958"/>
    <w:rsid w:val="00C7156F"/>
    <w:rsid w:val="00C717C2"/>
    <w:rsid w:val="00C71BAC"/>
    <w:rsid w:val="00C7269E"/>
    <w:rsid w:val="00C72C52"/>
    <w:rsid w:val="00C72E02"/>
    <w:rsid w:val="00C73F0D"/>
    <w:rsid w:val="00C74E28"/>
    <w:rsid w:val="00C74FE7"/>
    <w:rsid w:val="00C75B8C"/>
    <w:rsid w:val="00C75FC0"/>
    <w:rsid w:val="00C76256"/>
    <w:rsid w:val="00C76544"/>
    <w:rsid w:val="00C76EB6"/>
    <w:rsid w:val="00C77742"/>
    <w:rsid w:val="00C77F45"/>
    <w:rsid w:val="00C819AE"/>
    <w:rsid w:val="00C81A0A"/>
    <w:rsid w:val="00C82414"/>
    <w:rsid w:val="00C84211"/>
    <w:rsid w:val="00C84A89"/>
    <w:rsid w:val="00C850A0"/>
    <w:rsid w:val="00C851BE"/>
    <w:rsid w:val="00C858C6"/>
    <w:rsid w:val="00C86B9A"/>
    <w:rsid w:val="00C86D5C"/>
    <w:rsid w:val="00C86EB3"/>
    <w:rsid w:val="00C876F7"/>
    <w:rsid w:val="00C90755"/>
    <w:rsid w:val="00C91BE1"/>
    <w:rsid w:val="00C92562"/>
    <w:rsid w:val="00C927A3"/>
    <w:rsid w:val="00C936EC"/>
    <w:rsid w:val="00C9493F"/>
    <w:rsid w:val="00C94E04"/>
    <w:rsid w:val="00C9541E"/>
    <w:rsid w:val="00C95522"/>
    <w:rsid w:val="00C95A25"/>
    <w:rsid w:val="00C95A64"/>
    <w:rsid w:val="00C95B45"/>
    <w:rsid w:val="00C97A39"/>
    <w:rsid w:val="00C97B7F"/>
    <w:rsid w:val="00C97F32"/>
    <w:rsid w:val="00CA0885"/>
    <w:rsid w:val="00CA0C15"/>
    <w:rsid w:val="00CA0DF9"/>
    <w:rsid w:val="00CA17A9"/>
    <w:rsid w:val="00CA19CA"/>
    <w:rsid w:val="00CA1EE9"/>
    <w:rsid w:val="00CA39AB"/>
    <w:rsid w:val="00CA3B06"/>
    <w:rsid w:val="00CA44CF"/>
    <w:rsid w:val="00CA4667"/>
    <w:rsid w:val="00CA5B0C"/>
    <w:rsid w:val="00CA5FEA"/>
    <w:rsid w:val="00CA644E"/>
    <w:rsid w:val="00CA6F67"/>
    <w:rsid w:val="00CA741D"/>
    <w:rsid w:val="00CA7EAF"/>
    <w:rsid w:val="00CB0809"/>
    <w:rsid w:val="00CB0C07"/>
    <w:rsid w:val="00CB13EA"/>
    <w:rsid w:val="00CB19CE"/>
    <w:rsid w:val="00CB1AC4"/>
    <w:rsid w:val="00CB204F"/>
    <w:rsid w:val="00CB207D"/>
    <w:rsid w:val="00CB2411"/>
    <w:rsid w:val="00CB2AB8"/>
    <w:rsid w:val="00CB354C"/>
    <w:rsid w:val="00CB396A"/>
    <w:rsid w:val="00CB447A"/>
    <w:rsid w:val="00CB4F06"/>
    <w:rsid w:val="00CB5529"/>
    <w:rsid w:val="00CB5F99"/>
    <w:rsid w:val="00CB6E55"/>
    <w:rsid w:val="00CB7806"/>
    <w:rsid w:val="00CC08D2"/>
    <w:rsid w:val="00CC0A5F"/>
    <w:rsid w:val="00CC11C0"/>
    <w:rsid w:val="00CC1D3C"/>
    <w:rsid w:val="00CC2947"/>
    <w:rsid w:val="00CC29FD"/>
    <w:rsid w:val="00CC3500"/>
    <w:rsid w:val="00CC45AF"/>
    <w:rsid w:val="00CC48B4"/>
    <w:rsid w:val="00CC504C"/>
    <w:rsid w:val="00CC5761"/>
    <w:rsid w:val="00CC5ABC"/>
    <w:rsid w:val="00CC6679"/>
    <w:rsid w:val="00CC6D25"/>
    <w:rsid w:val="00CC7F89"/>
    <w:rsid w:val="00CD137C"/>
    <w:rsid w:val="00CD1616"/>
    <w:rsid w:val="00CD215D"/>
    <w:rsid w:val="00CD2A0B"/>
    <w:rsid w:val="00CD3077"/>
    <w:rsid w:val="00CD3F78"/>
    <w:rsid w:val="00CD43AD"/>
    <w:rsid w:val="00CD4869"/>
    <w:rsid w:val="00CD5148"/>
    <w:rsid w:val="00CD51C9"/>
    <w:rsid w:val="00CD523E"/>
    <w:rsid w:val="00CD79C4"/>
    <w:rsid w:val="00CE0AAE"/>
    <w:rsid w:val="00CE1C8D"/>
    <w:rsid w:val="00CE2AE8"/>
    <w:rsid w:val="00CE32F9"/>
    <w:rsid w:val="00CE3BD2"/>
    <w:rsid w:val="00CE4A6C"/>
    <w:rsid w:val="00CE4E1C"/>
    <w:rsid w:val="00CE5779"/>
    <w:rsid w:val="00CE591E"/>
    <w:rsid w:val="00CE5E1E"/>
    <w:rsid w:val="00CE60AB"/>
    <w:rsid w:val="00CE702F"/>
    <w:rsid w:val="00CE7453"/>
    <w:rsid w:val="00CE78FD"/>
    <w:rsid w:val="00CE7AA7"/>
    <w:rsid w:val="00CF1560"/>
    <w:rsid w:val="00CF2209"/>
    <w:rsid w:val="00CF2657"/>
    <w:rsid w:val="00CF29ED"/>
    <w:rsid w:val="00CF38BC"/>
    <w:rsid w:val="00CF4906"/>
    <w:rsid w:val="00CF4CF0"/>
    <w:rsid w:val="00CF4E35"/>
    <w:rsid w:val="00CF4E69"/>
    <w:rsid w:val="00CF58CC"/>
    <w:rsid w:val="00CF669C"/>
    <w:rsid w:val="00CF7E72"/>
    <w:rsid w:val="00D00701"/>
    <w:rsid w:val="00D00782"/>
    <w:rsid w:val="00D02699"/>
    <w:rsid w:val="00D02E95"/>
    <w:rsid w:val="00D035D6"/>
    <w:rsid w:val="00D03840"/>
    <w:rsid w:val="00D03B67"/>
    <w:rsid w:val="00D0471F"/>
    <w:rsid w:val="00D054F7"/>
    <w:rsid w:val="00D05706"/>
    <w:rsid w:val="00D05932"/>
    <w:rsid w:val="00D05E43"/>
    <w:rsid w:val="00D05F93"/>
    <w:rsid w:val="00D0617D"/>
    <w:rsid w:val="00D06FD4"/>
    <w:rsid w:val="00D0710D"/>
    <w:rsid w:val="00D07429"/>
    <w:rsid w:val="00D10CE8"/>
    <w:rsid w:val="00D10D99"/>
    <w:rsid w:val="00D114B5"/>
    <w:rsid w:val="00D117E0"/>
    <w:rsid w:val="00D11F64"/>
    <w:rsid w:val="00D12ACE"/>
    <w:rsid w:val="00D138C8"/>
    <w:rsid w:val="00D14854"/>
    <w:rsid w:val="00D149D7"/>
    <w:rsid w:val="00D154C4"/>
    <w:rsid w:val="00D15E1E"/>
    <w:rsid w:val="00D17198"/>
    <w:rsid w:val="00D177CA"/>
    <w:rsid w:val="00D20D0C"/>
    <w:rsid w:val="00D21C22"/>
    <w:rsid w:val="00D21EA3"/>
    <w:rsid w:val="00D21F0D"/>
    <w:rsid w:val="00D221CB"/>
    <w:rsid w:val="00D22C35"/>
    <w:rsid w:val="00D23B73"/>
    <w:rsid w:val="00D244AB"/>
    <w:rsid w:val="00D253D2"/>
    <w:rsid w:val="00D25DF7"/>
    <w:rsid w:val="00D2600F"/>
    <w:rsid w:val="00D27026"/>
    <w:rsid w:val="00D275D3"/>
    <w:rsid w:val="00D30A87"/>
    <w:rsid w:val="00D30B5D"/>
    <w:rsid w:val="00D31145"/>
    <w:rsid w:val="00D3119D"/>
    <w:rsid w:val="00D31234"/>
    <w:rsid w:val="00D316DA"/>
    <w:rsid w:val="00D318A7"/>
    <w:rsid w:val="00D31AC0"/>
    <w:rsid w:val="00D31E77"/>
    <w:rsid w:val="00D3330B"/>
    <w:rsid w:val="00D33516"/>
    <w:rsid w:val="00D341CB"/>
    <w:rsid w:val="00D3457E"/>
    <w:rsid w:val="00D35BBF"/>
    <w:rsid w:val="00D35EFC"/>
    <w:rsid w:val="00D37721"/>
    <w:rsid w:val="00D37A62"/>
    <w:rsid w:val="00D41380"/>
    <w:rsid w:val="00D4237E"/>
    <w:rsid w:val="00D424B9"/>
    <w:rsid w:val="00D4364F"/>
    <w:rsid w:val="00D43BC4"/>
    <w:rsid w:val="00D44789"/>
    <w:rsid w:val="00D447A4"/>
    <w:rsid w:val="00D44A1B"/>
    <w:rsid w:val="00D44ABF"/>
    <w:rsid w:val="00D456C0"/>
    <w:rsid w:val="00D46136"/>
    <w:rsid w:val="00D461BC"/>
    <w:rsid w:val="00D474DE"/>
    <w:rsid w:val="00D47552"/>
    <w:rsid w:val="00D4779B"/>
    <w:rsid w:val="00D47A5A"/>
    <w:rsid w:val="00D51CE0"/>
    <w:rsid w:val="00D51E23"/>
    <w:rsid w:val="00D51F37"/>
    <w:rsid w:val="00D52323"/>
    <w:rsid w:val="00D5319A"/>
    <w:rsid w:val="00D5409B"/>
    <w:rsid w:val="00D5495C"/>
    <w:rsid w:val="00D54E94"/>
    <w:rsid w:val="00D55000"/>
    <w:rsid w:val="00D55A24"/>
    <w:rsid w:val="00D56C30"/>
    <w:rsid w:val="00D571D6"/>
    <w:rsid w:val="00D57555"/>
    <w:rsid w:val="00D60364"/>
    <w:rsid w:val="00D60D3C"/>
    <w:rsid w:val="00D61163"/>
    <w:rsid w:val="00D6150E"/>
    <w:rsid w:val="00D62254"/>
    <w:rsid w:val="00D6376A"/>
    <w:rsid w:val="00D63D51"/>
    <w:rsid w:val="00D63FE0"/>
    <w:rsid w:val="00D645C5"/>
    <w:rsid w:val="00D646CF"/>
    <w:rsid w:val="00D64B2C"/>
    <w:rsid w:val="00D64B54"/>
    <w:rsid w:val="00D64D29"/>
    <w:rsid w:val="00D6696E"/>
    <w:rsid w:val="00D67A1B"/>
    <w:rsid w:val="00D67E75"/>
    <w:rsid w:val="00D70D60"/>
    <w:rsid w:val="00D70F6B"/>
    <w:rsid w:val="00D71FF7"/>
    <w:rsid w:val="00D7332C"/>
    <w:rsid w:val="00D73A50"/>
    <w:rsid w:val="00D73CCE"/>
    <w:rsid w:val="00D73D2D"/>
    <w:rsid w:val="00D74630"/>
    <w:rsid w:val="00D7597A"/>
    <w:rsid w:val="00D761D9"/>
    <w:rsid w:val="00D76205"/>
    <w:rsid w:val="00D767D9"/>
    <w:rsid w:val="00D80E50"/>
    <w:rsid w:val="00D810DA"/>
    <w:rsid w:val="00D81F56"/>
    <w:rsid w:val="00D821C3"/>
    <w:rsid w:val="00D82242"/>
    <w:rsid w:val="00D82BC2"/>
    <w:rsid w:val="00D83824"/>
    <w:rsid w:val="00D846F5"/>
    <w:rsid w:val="00D848B5"/>
    <w:rsid w:val="00D85045"/>
    <w:rsid w:val="00D8627A"/>
    <w:rsid w:val="00D8648D"/>
    <w:rsid w:val="00D86DBA"/>
    <w:rsid w:val="00D9016C"/>
    <w:rsid w:val="00D91790"/>
    <w:rsid w:val="00D927CB"/>
    <w:rsid w:val="00D92A3B"/>
    <w:rsid w:val="00D9320E"/>
    <w:rsid w:val="00D9411E"/>
    <w:rsid w:val="00D94A68"/>
    <w:rsid w:val="00D94FEB"/>
    <w:rsid w:val="00D95ED6"/>
    <w:rsid w:val="00D9754B"/>
    <w:rsid w:val="00D979B1"/>
    <w:rsid w:val="00D97A01"/>
    <w:rsid w:val="00D97D01"/>
    <w:rsid w:val="00D97FD5"/>
    <w:rsid w:val="00DA0529"/>
    <w:rsid w:val="00DA1E82"/>
    <w:rsid w:val="00DA2507"/>
    <w:rsid w:val="00DA34EB"/>
    <w:rsid w:val="00DA3BB9"/>
    <w:rsid w:val="00DA3D93"/>
    <w:rsid w:val="00DA54D0"/>
    <w:rsid w:val="00DA5B31"/>
    <w:rsid w:val="00DA5D7F"/>
    <w:rsid w:val="00DA5E0F"/>
    <w:rsid w:val="00DA6123"/>
    <w:rsid w:val="00DA6124"/>
    <w:rsid w:val="00DA6321"/>
    <w:rsid w:val="00DA6898"/>
    <w:rsid w:val="00DA6B6C"/>
    <w:rsid w:val="00DB0195"/>
    <w:rsid w:val="00DB1C56"/>
    <w:rsid w:val="00DB1FEF"/>
    <w:rsid w:val="00DB2A09"/>
    <w:rsid w:val="00DB2BE3"/>
    <w:rsid w:val="00DB3676"/>
    <w:rsid w:val="00DB38F5"/>
    <w:rsid w:val="00DB3D3D"/>
    <w:rsid w:val="00DB3DDD"/>
    <w:rsid w:val="00DB404B"/>
    <w:rsid w:val="00DB4C92"/>
    <w:rsid w:val="00DB546A"/>
    <w:rsid w:val="00DB5BB3"/>
    <w:rsid w:val="00DB67E7"/>
    <w:rsid w:val="00DB6948"/>
    <w:rsid w:val="00DB778B"/>
    <w:rsid w:val="00DB7824"/>
    <w:rsid w:val="00DC029F"/>
    <w:rsid w:val="00DC02ED"/>
    <w:rsid w:val="00DC079A"/>
    <w:rsid w:val="00DC09D5"/>
    <w:rsid w:val="00DC1709"/>
    <w:rsid w:val="00DC23C2"/>
    <w:rsid w:val="00DC23CB"/>
    <w:rsid w:val="00DC35B4"/>
    <w:rsid w:val="00DC3A09"/>
    <w:rsid w:val="00DC3D57"/>
    <w:rsid w:val="00DC48A9"/>
    <w:rsid w:val="00DC4FBD"/>
    <w:rsid w:val="00DC706D"/>
    <w:rsid w:val="00DD05A6"/>
    <w:rsid w:val="00DD0C2D"/>
    <w:rsid w:val="00DD172A"/>
    <w:rsid w:val="00DD1988"/>
    <w:rsid w:val="00DD1ADE"/>
    <w:rsid w:val="00DD1CD8"/>
    <w:rsid w:val="00DD21D1"/>
    <w:rsid w:val="00DD2A6F"/>
    <w:rsid w:val="00DD3339"/>
    <w:rsid w:val="00DD366F"/>
    <w:rsid w:val="00DD3930"/>
    <w:rsid w:val="00DD3AE6"/>
    <w:rsid w:val="00DD4D4F"/>
    <w:rsid w:val="00DD6691"/>
    <w:rsid w:val="00DD67BD"/>
    <w:rsid w:val="00DD69C9"/>
    <w:rsid w:val="00DD6F7F"/>
    <w:rsid w:val="00DD75F9"/>
    <w:rsid w:val="00DE06A0"/>
    <w:rsid w:val="00DE0B17"/>
    <w:rsid w:val="00DE0F46"/>
    <w:rsid w:val="00DE105F"/>
    <w:rsid w:val="00DE12EA"/>
    <w:rsid w:val="00DE14EB"/>
    <w:rsid w:val="00DE15ED"/>
    <w:rsid w:val="00DE1F48"/>
    <w:rsid w:val="00DE2A07"/>
    <w:rsid w:val="00DE2ABB"/>
    <w:rsid w:val="00DE2F54"/>
    <w:rsid w:val="00DE37E5"/>
    <w:rsid w:val="00DE3F65"/>
    <w:rsid w:val="00DE5291"/>
    <w:rsid w:val="00DE65A5"/>
    <w:rsid w:val="00DE6658"/>
    <w:rsid w:val="00DE6F64"/>
    <w:rsid w:val="00DE7ADF"/>
    <w:rsid w:val="00DF0187"/>
    <w:rsid w:val="00DF12A4"/>
    <w:rsid w:val="00DF1637"/>
    <w:rsid w:val="00DF1657"/>
    <w:rsid w:val="00DF3527"/>
    <w:rsid w:val="00DF4860"/>
    <w:rsid w:val="00DF4A97"/>
    <w:rsid w:val="00DF5ADE"/>
    <w:rsid w:val="00DF5B1C"/>
    <w:rsid w:val="00DF5ED8"/>
    <w:rsid w:val="00DF5FE1"/>
    <w:rsid w:val="00DF6E0D"/>
    <w:rsid w:val="00DF7424"/>
    <w:rsid w:val="00DF7690"/>
    <w:rsid w:val="00DF78F3"/>
    <w:rsid w:val="00DF7E19"/>
    <w:rsid w:val="00E00F46"/>
    <w:rsid w:val="00E01582"/>
    <w:rsid w:val="00E027C2"/>
    <w:rsid w:val="00E0294C"/>
    <w:rsid w:val="00E029DB"/>
    <w:rsid w:val="00E03223"/>
    <w:rsid w:val="00E0331D"/>
    <w:rsid w:val="00E0337B"/>
    <w:rsid w:val="00E05CBE"/>
    <w:rsid w:val="00E0619E"/>
    <w:rsid w:val="00E06479"/>
    <w:rsid w:val="00E06CD1"/>
    <w:rsid w:val="00E06EE5"/>
    <w:rsid w:val="00E10090"/>
    <w:rsid w:val="00E110B0"/>
    <w:rsid w:val="00E11873"/>
    <w:rsid w:val="00E119CE"/>
    <w:rsid w:val="00E137BC"/>
    <w:rsid w:val="00E13F4A"/>
    <w:rsid w:val="00E1493F"/>
    <w:rsid w:val="00E14CBA"/>
    <w:rsid w:val="00E15376"/>
    <w:rsid w:val="00E160E2"/>
    <w:rsid w:val="00E16CED"/>
    <w:rsid w:val="00E17973"/>
    <w:rsid w:val="00E201DF"/>
    <w:rsid w:val="00E2087F"/>
    <w:rsid w:val="00E20889"/>
    <w:rsid w:val="00E21C04"/>
    <w:rsid w:val="00E2314C"/>
    <w:rsid w:val="00E232A1"/>
    <w:rsid w:val="00E23757"/>
    <w:rsid w:val="00E23784"/>
    <w:rsid w:val="00E23C3A"/>
    <w:rsid w:val="00E23EEC"/>
    <w:rsid w:val="00E24452"/>
    <w:rsid w:val="00E2481A"/>
    <w:rsid w:val="00E2552B"/>
    <w:rsid w:val="00E25E72"/>
    <w:rsid w:val="00E26140"/>
    <w:rsid w:val="00E27664"/>
    <w:rsid w:val="00E27801"/>
    <w:rsid w:val="00E3063B"/>
    <w:rsid w:val="00E3078C"/>
    <w:rsid w:val="00E30BC7"/>
    <w:rsid w:val="00E316C3"/>
    <w:rsid w:val="00E3247F"/>
    <w:rsid w:val="00E32776"/>
    <w:rsid w:val="00E32E85"/>
    <w:rsid w:val="00E33731"/>
    <w:rsid w:val="00E338A1"/>
    <w:rsid w:val="00E33958"/>
    <w:rsid w:val="00E345B2"/>
    <w:rsid w:val="00E35A29"/>
    <w:rsid w:val="00E37A77"/>
    <w:rsid w:val="00E41BEF"/>
    <w:rsid w:val="00E42724"/>
    <w:rsid w:val="00E42B5F"/>
    <w:rsid w:val="00E44AC2"/>
    <w:rsid w:val="00E44F8E"/>
    <w:rsid w:val="00E45579"/>
    <w:rsid w:val="00E458C4"/>
    <w:rsid w:val="00E45C3E"/>
    <w:rsid w:val="00E45FBE"/>
    <w:rsid w:val="00E4654F"/>
    <w:rsid w:val="00E466C7"/>
    <w:rsid w:val="00E46C87"/>
    <w:rsid w:val="00E4732C"/>
    <w:rsid w:val="00E47585"/>
    <w:rsid w:val="00E51002"/>
    <w:rsid w:val="00E523BE"/>
    <w:rsid w:val="00E52D8E"/>
    <w:rsid w:val="00E53113"/>
    <w:rsid w:val="00E53850"/>
    <w:rsid w:val="00E53B2C"/>
    <w:rsid w:val="00E53CAB"/>
    <w:rsid w:val="00E54FC8"/>
    <w:rsid w:val="00E553AE"/>
    <w:rsid w:val="00E557BB"/>
    <w:rsid w:val="00E558A1"/>
    <w:rsid w:val="00E55ABF"/>
    <w:rsid w:val="00E55ACC"/>
    <w:rsid w:val="00E55AD1"/>
    <w:rsid w:val="00E56B28"/>
    <w:rsid w:val="00E575CB"/>
    <w:rsid w:val="00E57CFE"/>
    <w:rsid w:val="00E57E2F"/>
    <w:rsid w:val="00E60DD6"/>
    <w:rsid w:val="00E61329"/>
    <w:rsid w:val="00E61346"/>
    <w:rsid w:val="00E627E2"/>
    <w:rsid w:val="00E628B7"/>
    <w:rsid w:val="00E62B0D"/>
    <w:rsid w:val="00E63B6E"/>
    <w:rsid w:val="00E63C75"/>
    <w:rsid w:val="00E64567"/>
    <w:rsid w:val="00E6469D"/>
    <w:rsid w:val="00E648D8"/>
    <w:rsid w:val="00E64FF4"/>
    <w:rsid w:val="00E6545E"/>
    <w:rsid w:val="00E655EB"/>
    <w:rsid w:val="00E65629"/>
    <w:rsid w:val="00E658D0"/>
    <w:rsid w:val="00E65CB5"/>
    <w:rsid w:val="00E65CCE"/>
    <w:rsid w:val="00E65D0F"/>
    <w:rsid w:val="00E65D5A"/>
    <w:rsid w:val="00E65E7B"/>
    <w:rsid w:val="00E66438"/>
    <w:rsid w:val="00E6706C"/>
    <w:rsid w:val="00E70CF2"/>
    <w:rsid w:val="00E7106A"/>
    <w:rsid w:val="00E71833"/>
    <w:rsid w:val="00E71CBE"/>
    <w:rsid w:val="00E725DD"/>
    <w:rsid w:val="00E726C0"/>
    <w:rsid w:val="00E727F6"/>
    <w:rsid w:val="00E7285D"/>
    <w:rsid w:val="00E72BF0"/>
    <w:rsid w:val="00E73524"/>
    <w:rsid w:val="00E74EB4"/>
    <w:rsid w:val="00E754AF"/>
    <w:rsid w:val="00E75721"/>
    <w:rsid w:val="00E75C05"/>
    <w:rsid w:val="00E75ECD"/>
    <w:rsid w:val="00E76579"/>
    <w:rsid w:val="00E802DB"/>
    <w:rsid w:val="00E80DB7"/>
    <w:rsid w:val="00E81BFC"/>
    <w:rsid w:val="00E81FD4"/>
    <w:rsid w:val="00E82EBB"/>
    <w:rsid w:val="00E837F6"/>
    <w:rsid w:val="00E84815"/>
    <w:rsid w:val="00E85E40"/>
    <w:rsid w:val="00E87689"/>
    <w:rsid w:val="00E87915"/>
    <w:rsid w:val="00E9020D"/>
    <w:rsid w:val="00E908C9"/>
    <w:rsid w:val="00E90C60"/>
    <w:rsid w:val="00E91BBC"/>
    <w:rsid w:val="00E920C5"/>
    <w:rsid w:val="00E92B75"/>
    <w:rsid w:val="00E93DA9"/>
    <w:rsid w:val="00E9434E"/>
    <w:rsid w:val="00E951EB"/>
    <w:rsid w:val="00E957F6"/>
    <w:rsid w:val="00E9634F"/>
    <w:rsid w:val="00E965E3"/>
    <w:rsid w:val="00E969A8"/>
    <w:rsid w:val="00EA07B4"/>
    <w:rsid w:val="00EA0F46"/>
    <w:rsid w:val="00EA1068"/>
    <w:rsid w:val="00EA1A11"/>
    <w:rsid w:val="00EA1F83"/>
    <w:rsid w:val="00EA251F"/>
    <w:rsid w:val="00EA2783"/>
    <w:rsid w:val="00EA35C7"/>
    <w:rsid w:val="00EA4668"/>
    <w:rsid w:val="00EA4EE5"/>
    <w:rsid w:val="00EA5957"/>
    <w:rsid w:val="00EA5A5F"/>
    <w:rsid w:val="00EA649D"/>
    <w:rsid w:val="00EA6980"/>
    <w:rsid w:val="00EA6D49"/>
    <w:rsid w:val="00EA702B"/>
    <w:rsid w:val="00EA708D"/>
    <w:rsid w:val="00EB0804"/>
    <w:rsid w:val="00EB0A70"/>
    <w:rsid w:val="00EB31EB"/>
    <w:rsid w:val="00EB3F7D"/>
    <w:rsid w:val="00EB479F"/>
    <w:rsid w:val="00EB4EFD"/>
    <w:rsid w:val="00EB5482"/>
    <w:rsid w:val="00EB6EC5"/>
    <w:rsid w:val="00EB7F04"/>
    <w:rsid w:val="00EC04F2"/>
    <w:rsid w:val="00EC06A2"/>
    <w:rsid w:val="00EC1414"/>
    <w:rsid w:val="00EC28A2"/>
    <w:rsid w:val="00EC2B1A"/>
    <w:rsid w:val="00EC2DF0"/>
    <w:rsid w:val="00EC33CB"/>
    <w:rsid w:val="00EC48F5"/>
    <w:rsid w:val="00EC60D3"/>
    <w:rsid w:val="00EC7F83"/>
    <w:rsid w:val="00ED0340"/>
    <w:rsid w:val="00ED0748"/>
    <w:rsid w:val="00ED0E18"/>
    <w:rsid w:val="00ED15AC"/>
    <w:rsid w:val="00ED22FF"/>
    <w:rsid w:val="00ED23EF"/>
    <w:rsid w:val="00ED2869"/>
    <w:rsid w:val="00ED2ACA"/>
    <w:rsid w:val="00ED2F3B"/>
    <w:rsid w:val="00ED3A0D"/>
    <w:rsid w:val="00ED63F8"/>
    <w:rsid w:val="00ED6623"/>
    <w:rsid w:val="00ED6703"/>
    <w:rsid w:val="00ED75F7"/>
    <w:rsid w:val="00ED7787"/>
    <w:rsid w:val="00ED7FE6"/>
    <w:rsid w:val="00EE020C"/>
    <w:rsid w:val="00EE0514"/>
    <w:rsid w:val="00EE0AEA"/>
    <w:rsid w:val="00EE0C5F"/>
    <w:rsid w:val="00EE23D8"/>
    <w:rsid w:val="00EE259E"/>
    <w:rsid w:val="00EE3213"/>
    <w:rsid w:val="00EE32AF"/>
    <w:rsid w:val="00EE41C7"/>
    <w:rsid w:val="00EE4836"/>
    <w:rsid w:val="00EE4A3B"/>
    <w:rsid w:val="00EE4F26"/>
    <w:rsid w:val="00EE5055"/>
    <w:rsid w:val="00EE6617"/>
    <w:rsid w:val="00EE6689"/>
    <w:rsid w:val="00EE76D3"/>
    <w:rsid w:val="00EF0940"/>
    <w:rsid w:val="00EF1D08"/>
    <w:rsid w:val="00EF1E7D"/>
    <w:rsid w:val="00EF25BA"/>
    <w:rsid w:val="00EF2E9A"/>
    <w:rsid w:val="00EF2EE0"/>
    <w:rsid w:val="00EF326F"/>
    <w:rsid w:val="00EF3D09"/>
    <w:rsid w:val="00EF46A7"/>
    <w:rsid w:val="00EF5971"/>
    <w:rsid w:val="00EF60EA"/>
    <w:rsid w:val="00F006D8"/>
    <w:rsid w:val="00F010A8"/>
    <w:rsid w:val="00F016E4"/>
    <w:rsid w:val="00F018D1"/>
    <w:rsid w:val="00F01995"/>
    <w:rsid w:val="00F01EC7"/>
    <w:rsid w:val="00F0212F"/>
    <w:rsid w:val="00F023EB"/>
    <w:rsid w:val="00F025F4"/>
    <w:rsid w:val="00F02B43"/>
    <w:rsid w:val="00F0319A"/>
    <w:rsid w:val="00F03455"/>
    <w:rsid w:val="00F0369E"/>
    <w:rsid w:val="00F03D65"/>
    <w:rsid w:val="00F0496C"/>
    <w:rsid w:val="00F04AFF"/>
    <w:rsid w:val="00F061CE"/>
    <w:rsid w:val="00F075DE"/>
    <w:rsid w:val="00F105FD"/>
    <w:rsid w:val="00F1112C"/>
    <w:rsid w:val="00F11B18"/>
    <w:rsid w:val="00F11C6F"/>
    <w:rsid w:val="00F123A2"/>
    <w:rsid w:val="00F13020"/>
    <w:rsid w:val="00F13553"/>
    <w:rsid w:val="00F135DC"/>
    <w:rsid w:val="00F13C7A"/>
    <w:rsid w:val="00F14292"/>
    <w:rsid w:val="00F14577"/>
    <w:rsid w:val="00F148B5"/>
    <w:rsid w:val="00F15D6C"/>
    <w:rsid w:val="00F16074"/>
    <w:rsid w:val="00F16EAE"/>
    <w:rsid w:val="00F17BAE"/>
    <w:rsid w:val="00F20060"/>
    <w:rsid w:val="00F20539"/>
    <w:rsid w:val="00F21752"/>
    <w:rsid w:val="00F21895"/>
    <w:rsid w:val="00F21B9F"/>
    <w:rsid w:val="00F22282"/>
    <w:rsid w:val="00F22343"/>
    <w:rsid w:val="00F22C45"/>
    <w:rsid w:val="00F23436"/>
    <w:rsid w:val="00F2374E"/>
    <w:rsid w:val="00F24C7D"/>
    <w:rsid w:val="00F25059"/>
    <w:rsid w:val="00F251C1"/>
    <w:rsid w:val="00F252C0"/>
    <w:rsid w:val="00F25BD9"/>
    <w:rsid w:val="00F25D2D"/>
    <w:rsid w:val="00F2606C"/>
    <w:rsid w:val="00F26D45"/>
    <w:rsid w:val="00F27477"/>
    <w:rsid w:val="00F27582"/>
    <w:rsid w:val="00F27B14"/>
    <w:rsid w:val="00F30CAF"/>
    <w:rsid w:val="00F3304B"/>
    <w:rsid w:val="00F335F7"/>
    <w:rsid w:val="00F33C3C"/>
    <w:rsid w:val="00F34C60"/>
    <w:rsid w:val="00F353B8"/>
    <w:rsid w:val="00F35D21"/>
    <w:rsid w:val="00F366E3"/>
    <w:rsid w:val="00F36BE9"/>
    <w:rsid w:val="00F37D74"/>
    <w:rsid w:val="00F403EC"/>
    <w:rsid w:val="00F40C56"/>
    <w:rsid w:val="00F428E5"/>
    <w:rsid w:val="00F42DCA"/>
    <w:rsid w:val="00F43394"/>
    <w:rsid w:val="00F45700"/>
    <w:rsid w:val="00F465D2"/>
    <w:rsid w:val="00F46EB8"/>
    <w:rsid w:val="00F4716D"/>
    <w:rsid w:val="00F503CC"/>
    <w:rsid w:val="00F506BD"/>
    <w:rsid w:val="00F50F11"/>
    <w:rsid w:val="00F5105F"/>
    <w:rsid w:val="00F51322"/>
    <w:rsid w:val="00F51B37"/>
    <w:rsid w:val="00F52161"/>
    <w:rsid w:val="00F52777"/>
    <w:rsid w:val="00F52A2F"/>
    <w:rsid w:val="00F5384E"/>
    <w:rsid w:val="00F538F5"/>
    <w:rsid w:val="00F5492D"/>
    <w:rsid w:val="00F55F7B"/>
    <w:rsid w:val="00F56724"/>
    <w:rsid w:val="00F5685E"/>
    <w:rsid w:val="00F56C87"/>
    <w:rsid w:val="00F56D24"/>
    <w:rsid w:val="00F60003"/>
    <w:rsid w:val="00F608EA"/>
    <w:rsid w:val="00F609B4"/>
    <w:rsid w:val="00F6400D"/>
    <w:rsid w:val="00F642C7"/>
    <w:rsid w:val="00F646AE"/>
    <w:rsid w:val="00F646BD"/>
    <w:rsid w:val="00F657EE"/>
    <w:rsid w:val="00F66316"/>
    <w:rsid w:val="00F674C2"/>
    <w:rsid w:val="00F67E31"/>
    <w:rsid w:val="00F7008A"/>
    <w:rsid w:val="00F700D3"/>
    <w:rsid w:val="00F704B5"/>
    <w:rsid w:val="00F7153F"/>
    <w:rsid w:val="00F71FDD"/>
    <w:rsid w:val="00F7232C"/>
    <w:rsid w:val="00F7284C"/>
    <w:rsid w:val="00F729B3"/>
    <w:rsid w:val="00F761F1"/>
    <w:rsid w:val="00F76602"/>
    <w:rsid w:val="00F77477"/>
    <w:rsid w:val="00F77919"/>
    <w:rsid w:val="00F77D67"/>
    <w:rsid w:val="00F80D0B"/>
    <w:rsid w:val="00F81269"/>
    <w:rsid w:val="00F81CAF"/>
    <w:rsid w:val="00F833A2"/>
    <w:rsid w:val="00F83794"/>
    <w:rsid w:val="00F83D92"/>
    <w:rsid w:val="00F83E4F"/>
    <w:rsid w:val="00F85D34"/>
    <w:rsid w:val="00F86622"/>
    <w:rsid w:val="00F86FA5"/>
    <w:rsid w:val="00F871DE"/>
    <w:rsid w:val="00F901FF"/>
    <w:rsid w:val="00F90DD1"/>
    <w:rsid w:val="00F90E48"/>
    <w:rsid w:val="00F9136B"/>
    <w:rsid w:val="00F914FE"/>
    <w:rsid w:val="00F92456"/>
    <w:rsid w:val="00F92590"/>
    <w:rsid w:val="00F92B55"/>
    <w:rsid w:val="00F92B83"/>
    <w:rsid w:val="00F93090"/>
    <w:rsid w:val="00F93D91"/>
    <w:rsid w:val="00F94184"/>
    <w:rsid w:val="00F95BFE"/>
    <w:rsid w:val="00F962FF"/>
    <w:rsid w:val="00F97B26"/>
    <w:rsid w:val="00F97C1E"/>
    <w:rsid w:val="00F97F2F"/>
    <w:rsid w:val="00FA0892"/>
    <w:rsid w:val="00FA0B70"/>
    <w:rsid w:val="00FA0E2D"/>
    <w:rsid w:val="00FA0ECF"/>
    <w:rsid w:val="00FA1140"/>
    <w:rsid w:val="00FA1389"/>
    <w:rsid w:val="00FA1F77"/>
    <w:rsid w:val="00FA24EA"/>
    <w:rsid w:val="00FA2732"/>
    <w:rsid w:val="00FA3130"/>
    <w:rsid w:val="00FA317A"/>
    <w:rsid w:val="00FA32BA"/>
    <w:rsid w:val="00FA373B"/>
    <w:rsid w:val="00FA3B4A"/>
    <w:rsid w:val="00FA5BD6"/>
    <w:rsid w:val="00FA7256"/>
    <w:rsid w:val="00FA75E9"/>
    <w:rsid w:val="00FB1804"/>
    <w:rsid w:val="00FB1A8F"/>
    <w:rsid w:val="00FB25C3"/>
    <w:rsid w:val="00FB30FD"/>
    <w:rsid w:val="00FB3E2F"/>
    <w:rsid w:val="00FB3F15"/>
    <w:rsid w:val="00FB41C5"/>
    <w:rsid w:val="00FB45F8"/>
    <w:rsid w:val="00FB473D"/>
    <w:rsid w:val="00FB582B"/>
    <w:rsid w:val="00FB60B5"/>
    <w:rsid w:val="00FB66BA"/>
    <w:rsid w:val="00FB6A35"/>
    <w:rsid w:val="00FB6A73"/>
    <w:rsid w:val="00FB7FB5"/>
    <w:rsid w:val="00FC0686"/>
    <w:rsid w:val="00FC1A40"/>
    <w:rsid w:val="00FC1A8A"/>
    <w:rsid w:val="00FC2CDA"/>
    <w:rsid w:val="00FC429C"/>
    <w:rsid w:val="00FC4E12"/>
    <w:rsid w:val="00FC6075"/>
    <w:rsid w:val="00FC643E"/>
    <w:rsid w:val="00FD002F"/>
    <w:rsid w:val="00FD0446"/>
    <w:rsid w:val="00FD065C"/>
    <w:rsid w:val="00FD12EF"/>
    <w:rsid w:val="00FD3F2C"/>
    <w:rsid w:val="00FD40ED"/>
    <w:rsid w:val="00FD5714"/>
    <w:rsid w:val="00FD578D"/>
    <w:rsid w:val="00FD685D"/>
    <w:rsid w:val="00FD6E17"/>
    <w:rsid w:val="00FD77D8"/>
    <w:rsid w:val="00FD7B7F"/>
    <w:rsid w:val="00FD7C4E"/>
    <w:rsid w:val="00FE0A49"/>
    <w:rsid w:val="00FE0ABB"/>
    <w:rsid w:val="00FE0B3C"/>
    <w:rsid w:val="00FE0B9D"/>
    <w:rsid w:val="00FE2FA5"/>
    <w:rsid w:val="00FE3997"/>
    <w:rsid w:val="00FE3BDE"/>
    <w:rsid w:val="00FE3CBB"/>
    <w:rsid w:val="00FE3FA2"/>
    <w:rsid w:val="00FE4A3A"/>
    <w:rsid w:val="00FE4C74"/>
    <w:rsid w:val="00FE4D02"/>
    <w:rsid w:val="00FE579B"/>
    <w:rsid w:val="00FE5AB0"/>
    <w:rsid w:val="00FE6153"/>
    <w:rsid w:val="00FE69F0"/>
    <w:rsid w:val="00FE71CA"/>
    <w:rsid w:val="00FE7569"/>
    <w:rsid w:val="00FE7EF9"/>
    <w:rsid w:val="00FF22C0"/>
    <w:rsid w:val="00FF2357"/>
    <w:rsid w:val="00FF3A01"/>
    <w:rsid w:val="00FF4652"/>
    <w:rsid w:val="00FF4F8E"/>
    <w:rsid w:val="00FF5202"/>
    <w:rsid w:val="00FF6857"/>
    <w:rsid w:val="00FF6D37"/>
    <w:rsid w:val="00FF775F"/>
    <w:rsid w:val="00FF789B"/>
    <w:rsid w:val="012D623B"/>
    <w:rsid w:val="01D533F1"/>
    <w:rsid w:val="01F0B2E9"/>
    <w:rsid w:val="023AF0A4"/>
    <w:rsid w:val="025232D2"/>
    <w:rsid w:val="02BF9DDA"/>
    <w:rsid w:val="0323D5CD"/>
    <w:rsid w:val="03559D05"/>
    <w:rsid w:val="0424ED5C"/>
    <w:rsid w:val="0446BEA7"/>
    <w:rsid w:val="04710C28"/>
    <w:rsid w:val="04C1908B"/>
    <w:rsid w:val="0509FA85"/>
    <w:rsid w:val="058F7C38"/>
    <w:rsid w:val="05AFD82A"/>
    <w:rsid w:val="05FD923E"/>
    <w:rsid w:val="06633E46"/>
    <w:rsid w:val="0670436D"/>
    <w:rsid w:val="06774B0A"/>
    <w:rsid w:val="06B5660D"/>
    <w:rsid w:val="06DF28B8"/>
    <w:rsid w:val="06E569F6"/>
    <w:rsid w:val="06F2E640"/>
    <w:rsid w:val="0714A7C2"/>
    <w:rsid w:val="08666121"/>
    <w:rsid w:val="089476D4"/>
    <w:rsid w:val="09151666"/>
    <w:rsid w:val="091D0863"/>
    <w:rsid w:val="09772931"/>
    <w:rsid w:val="09C7415A"/>
    <w:rsid w:val="0A12A7BB"/>
    <w:rsid w:val="0B13CEC6"/>
    <w:rsid w:val="0BB198DE"/>
    <w:rsid w:val="0BFE667C"/>
    <w:rsid w:val="0C6B0030"/>
    <w:rsid w:val="0C8D9847"/>
    <w:rsid w:val="0D16CBE5"/>
    <w:rsid w:val="0D3325BD"/>
    <w:rsid w:val="0D7F3DA5"/>
    <w:rsid w:val="0D9F262B"/>
    <w:rsid w:val="0DB103FF"/>
    <w:rsid w:val="0DB7442B"/>
    <w:rsid w:val="0DED1A15"/>
    <w:rsid w:val="0EB0B67A"/>
    <w:rsid w:val="0ED2ED3C"/>
    <w:rsid w:val="0EE2B515"/>
    <w:rsid w:val="0F46D89C"/>
    <w:rsid w:val="0FFBEACF"/>
    <w:rsid w:val="11C6FDEE"/>
    <w:rsid w:val="11DC90C6"/>
    <w:rsid w:val="1229C972"/>
    <w:rsid w:val="12AFF1BE"/>
    <w:rsid w:val="12F18C7B"/>
    <w:rsid w:val="13860D5D"/>
    <w:rsid w:val="139EE8E1"/>
    <w:rsid w:val="13C33326"/>
    <w:rsid w:val="13FE07EE"/>
    <w:rsid w:val="150E819C"/>
    <w:rsid w:val="15423DB4"/>
    <w:rsid w:val="15D9E57D"/>
    <w:rsid w:val="160C4D41"/>
    <w:rsid w:val="1627FAC0"/>
    <w:rsid w:val="167F1194"/>
    <w:rsid w:val="16D092D5"/>
    <w:rsid w:val="1708C713"/>
    <w:rsid w:val="170D2C64"/>
    <w:rsid w:val="17453E77"/>
    <w:rsid w:val="178CD5C6"/>
    <w:rsid w:val="17C29FFA"/>
    <w:rsid w:val="184C3FDA"/>
    <w:rsid w:val="187DCBA7"/>
    <w:rsid w:val="18B4B91E"/>
    <w:rsid w:val="1929C99D"/>
    <w:rsid w:val="196BF0D3"/>
    <w:rsid w:val="1975F29B"/>
    <w:rsid w:val="19E7B43B"/>
    <w:rsid w:val="1A16AAF6"/>
    <w:rsid w:val="1A30028F"/>
    <w:rsid w:val="1AF64406"/>
    <w:rsid w:val="1BD03640"/>
    <w:rsid w:val="1C9A7FDF"/>
    <w:rsid w:val="1D9B5F97"/>
    <w:rsid w:val="1DA9B2DE"/>
    <w:rsid w:val="1EA3EB7D"/>
    <w:rsid w:val="1EA49050"/>
    <w:rsid w:val="1F5A43AF"/>
    <w:rsid w:val="1FCCBFA1"/>
    <w:rsid w:val="1FDBE5D3"/>
    <w:rsid w:val="2034FF5E"/>
    <w:rsid w:val="2090B726"/>
    <w:rsid w:val="20DC8064"/>
    <w:rsid w:val="21916AD9"/>
    <w:rsid w:val="219BB37A"/>
    <w:rsid w:val="2213F278"/>
    <w:rsid w:val="22C07FAE"/>
    <w:rsid w:val="22DE6D97"/>
    <w:rsid w:val="22E7856B"/>
    <w:rsid w:val="22F33183"/>
    <w:rsid w:val="232DD7B3"/>
    <w:rsid w:val="2376C9CD"/>
    <w:rsid w:val="2400F01B"/>
    <w:rsid w:val="241DDBF4"/>
    <w:rsid w:val="242D4F8D"/>
    <w:rsid w:val="24988F9B"/>
    <w:rsid w:val="25222284"/>
    <w:rsid w:val="259BE38A"/>
    <w:rsid w:val="25B12DFF"/>
    <w:rsid w:val="25B7C446"/>
    <w:rsid w:val="25C36A35"/>
    <w:rsid w:val="25D64EB5"/>
    <w:rsid w:val="26639C76"/>
    <w:rsid w:val="271B8E19"/>
    <w:rsid w:val="28663D4D"/>
    <w:rsid w:val="288693A3"/>
    <w:rsid w:val="28BB872D"/>
    <w:rsid w:val="2933364C"/>
    <w:rsid w:val="2956322E"/>
    <w:rsid w:val="29B90BCE"/>
    <w:rsid w:val="29F763B5"/>
    <w:rsid w:val="2A41A7DD"/>
    <w:rsid w:val="2A4A6409"/>
    <w:rsid w:val="2A620E01"/>
    <w:rsid w:val="2A85FF7E"/>
    <w:rsid w:val="2B43B926"/>
    <w:rsid w:val="2B6B4B7D"/>
    <w:rsid w:val="2BB24AF9"/>
    <w:rsid w:val="2BC8B7BB"/>
    <w:rsid w:val="2C08E36D"/>
    <w:rsid w:val="2C22275A"/>
    <w:rsid w:val="2C353782"/>
    <w:rsid w:val="2C550F9C"/>
    <w:rsid w:val="2CFF6297"/>
    <w:rsid w:val="2DC56CC0"/>
    <w:rsid w:val="2DC9091E"/>
    <w:rsid w:val="2E6C2A54"/>
    <w:rsid w:val="2E89C283"/>
    <w:rsid w:val="2F412FF8"/>
    <w:rsid w:val="2FA75BCA"/>
    <w:rsid w:val="2FB3026C"/>
    <w:rsid w:val="2FBD464B"/>
    <w:rsid w:val="300AE6F9"/>
    <w:rsid w:val="300EC867"/>
    <w:rsid w:val="3011598C"/>
    <w:rsid w:val="3053105D"/>
    <w:rsid w:val="30723E89"/>
    <w:rsid w:val="313CCF49"/>
    <w:rsid w:val="314D65A1"/>
    <w:rsid w:val="31AB173C"/>
    <w:rsid w:val="31BE57D1"/>
    <w:rsid w:val="31E2AAFE"/>
    <w:rsid w:val="336C5ED2"/>
    <w:rsid w:val="343D107E"/>
    <w:rsid w:val="34809020"/>
    <w:rsid w:val="3483D826"/>
    <w:rsid w:val="3583DCB8"/>
    <w:rsid w:val="358AA3C7"/>
    <w:rsid w:val="35A411C6"/>
    <w:rsid w:val="35D1177C"/>
    <w:rsid w:val="361FF8A6"/>
    <w:rsid w:val="373DDEF0"/>
    <w:rsid w:val="39857538"/>
    <w:rsid w:val="399CAD4C"/>
    <w:rsid w:val="39F319B8"/>
    <w:rsid w:val="3A318C82"/>
    <w:rsid w:val="3AFC9A27"/>
    <w:rsid w:val="3B10993C"/>
    <w:rsid w:val="3BB0D22C"/>
    <w:rsid w:val="3BD85F0E"/>
    <w:rsid w:val="3C2EC9B2"/>
    <w:rsid w:val="3C48FD2B"/>
    <w:rsid w:val="3C6346B3"/>
    <w:rsid w:val="3C8CE804"/>
    <w:rsid w:val="3CA12FA1"/>
    <w:rsid w:val="3CE7205F"/>
    <w:rsid w:val="3D189066"/>
    <w:rsid w:val="3DAD30D4"/>
    <w:rsid w:val="3DE53773"/>
    <w:rsid w:val="3E0976A2"/>
    <w:rsid w:val="3E891BD0"/>
    <w:rsid w:val="3EEAB246"/>
    <w:rsid w:val="3F62B47C"/>
    <w:rsid w:val="404B90BF"/>
    <w:rsid w:val="411E4B5F"/>
    <w:rsid w:val="422D3990"/>
    <w:rsid w:val="435061F8"/>
    <w:rsid w:val="439B999A"/>
    <w:rsid w:val="446508E3"/>
    <w:rsid w:val="44E9E504"/>
    <w:rsid w:val="44EF6028"/>
    <w:rsid w:val="44F118A1"/>
    <w:rsid w:val="45D898EB"/>
    <w:rsid w:val="469F71CE"/>
    <w:rsid w:val="46BD9879"/>
    <w:rsid w:val="46CC8CE6"/>
    <w:rsid w:val="47101E1E"/>
    <w:rsid w:val="47354798"/>
    <w:rsid w:val="47A290FC"/>
    <w:rsid w:val="482F4987"/>
    <w:rsid w:val="484DA185"/>
    <w:rsid w:val="48C7C473"/>
    <w:rsid w:val="497413BA"/>
    <w:rsid w:val="4A05546F"/>
    <w:rsid w:val="4ACBD5DA"/>
    <w:rsid w:val="4BE725FD"/>
    <w:rsid w:val="4C0101E2"/>
    <w:rsid w:val="4C338433"/>
    <w:rsid w:val="4CD5684A"/>
    <w:rsid w:val="4D806173"/>
    <w:rsid w:val="4DAC01EE"/>
    <w:rsid w:val="4E901B9A"/>
    <w:rsid w:val="4EEEF9AF"/>
    <w:rsid w:val="4EFD217F"/>
    <w:rsid w:val="4F1AD834"/>
    <w:rsid w:val="4F270269"/>
    <w:rsid w:val="4F4BE08F"/>
    <w:rsid w:val="4FA7EBCF"/>
    <w:rsid w:val="4FCB4DE6"/>
    <w:rsid w:val="4FCEE6D6"/>
    <w:rsid w:val="502405C8"/>
    <w:rsid w:val="50BFE146"/>
    <w:rsid w:val="515814C2"/>
    <w:rsid w:val="518D7E28"/>
    <w:rsid w:val="518DE56D"/>
    <w:rsid w:val="522244C1"/>
    <w:rsid w:val="52539452"/>
    <w:rsid w:val="52CC9BE9"/>
    <w:rsid w:val="541F7DE5"/>
    <w:rsid w:val="54CCEDC9"/>
    <w:rsid w:val="5537DEF8"/>
    <w:rsid w:val="55527BEE"/>
    <w:rsid w:val="556F4472"/>
    <w:rsid w:val="558C1633"/>
    <w:rsid w:val="55EC2330"/>
    <w:rsid w:val="562EFDAB"/>
    <w:rsid w:val="56739AF2"/>
    <w:rsid w:val="568F4629"/>
    <w:rsid w:val="56994979"/>
    <w:rsid w:val="569C1E07"/>
    <w:rsid w:val="56CA221F"/>
    <w:rsid w:val="56CE7AEE"/>
    <w:rsid w:val="56F971E4"/>
    <w:rsid w:val="56FCB5E8"/>
    <w:rsid w:val="57A4ADA5"/>
    <w:rsid w:val="584ED906"/>
    <w:rsid w:val="58975365"/>
    <w:rsid w:val="593F2BB3"/>
    <w:rsid w:val="598C8AC3"/>
    <w:rsid w:val="59E7AC76"/>
    <w:rsid w:val="5A29B7E8"/>
    <w:rsid w:val="5A51553A"/>
    <w:rsid w:val="5B45D486"/>
    <w:rsid w:val="5BB8B973"/>
    <w:rsid w:val="5BE9A2FE"/>
    <w:rsid w:val="5C115275"/>
    <w:rsid w:val="5CE238E9"/>
    <w:rsid w:val="5D791DAD"/>
    <w:rsid w:val="5DB2B90B"/>
    <w:rsid w:val="5DECD886"/>
    <w:rsid w:val="5E313E35"/>
    <w:rsid w:val="5E81B32F"/>
    <w:rsid w:val="5ED95C51"/>
    <w:rsid w:val="5EF02F5F"/>
    <w:rsid w:val="5F16FD5D"/>
    <w:rsid w:val="5F3F1A3C"/>
    <w:rsid w:val="5FB5FF87"/>
    <w:rsid w:val="603DA2A3"/>
    <w:rsid w:val="60822D56"/>
    <w:rsid w:val="61820155"/>
    <w:rsid w:val="619E286E"/>
    <w:rsid w:val="61B80D38"/>
    <w:rsid w:val="61BDC3C6"/>
    <w:rsid w:val="61DB9779"/>
    <w:rsid w:val="61ECAB90"/>
    <w:rsid w:val="63199192"/>
    <w:rsid w:val="63452BCE"/>
    <w:rsid w:val="639DF548"/>
    <w:rsid w:val="63A60C77"/>
    <w:rsid w:val="63F33EA0"/>
    <w:rsid w:val="64020412"/>
    <w:rsid w:val="64276046"/>
    <w:rsid w:val="644EA6A4"/>
    <w:rsid w:val="65032B59"/>
    <w:rsid w:val="652D2167"/>
    <w:rsid w:val="6579B4D0"/>
    <w:rsid w:val="65861642"/>
    <w:rsid w:val="65E24257"/>
    <w:rsid w:val="664544B9"/>
    <w:rsid w:val="664721EA"/>
    <w:rsid w:val="665012F2"/>
    <w:rsid w:val="667399A6"/>
    <w:rsid w:val="66EE1B57"/>
    <w:rsid w:val="673108F4"/>
    <w:rsid w:val="67A306B2"/>
    <w:rsid w:val="67FAC0C8"/>
    <w:rsid w:val="690993D5"/>
    <w:rsid w:val="69F0CD53"/>
    <w:rsid w:val="6A85CA34"/>
    <w:rsid w:val="6ADD8720"/>
    <w:rsid w:val="6B04A245"/>
    <w:rsid w:val="6C03B684"/>
    <w:rsid w:val="6C3F77AB"/>
    <w:rsid w:val="6C60DFC7"/>
    <w:rsid w:val="6C890D3C"/>
    <w:rsid w:val="6CBFDFFA"/>
    <w:rsid w:val="6CD5A65D"/>
    <w:rsid w:val="6D13A584"/>
    <w:rsid w:val="6D2C23D5"/>
    <w:rsid w:val="6DE02571"/>
    <w:rsid w:val="6DE50E96"/>
    <w:rsid w:val="6E3E0D7B"/>
    <w:rsid w:val="6EB376E2"/>
    <w:rsid w:val="6EC92499"/>
    <w:rsid w:val="6F072231"/>
    <w:rsid w:val="6F16DC9B"/>
    <w:rsid w:val="6F51E937"/>
    <w:rsid w:val="6FA9319F"/>
    <w:rsid w:val="702B0985"/>
    <w:rsid w:val="70321006"/>
    <w:rsid w:val="716016CE"/>
    <w:rsid w:val="71C96756"/>
    <w:rsid w:val="71E0B242"/>
    <w:rsid w:val="71E801BE"/>
    <w:rsid w:val="725A97DE"/>
    <w:rsid w:val="726745FC"/>
    <w:rsid w:val="7284DB97"/>
    <w:rsid w:val="72EF91A2"/>
    <w:rsid w:val="7355E513"/>
    <w:rsid w:val="73589DAE"/>
    <w:rsid w:val="73DE85CF"/>
    <w:rsid w:val="73DEDCE5"/>
    <w:rsid w:val="74987DBD"/>
    <w:rsid w:val="757198D9"/>
    <w:rsid w:val="760D1216"/>
    <w:rsid w:val="77532197"/>
    <w:rsid w:val="79826108"/>
    <w:rsid w:val="79842E87"/>
    <w:rsid w:val="79A5E3C7"/>
    <w:rsid w:val="7A0F5A1E"/>
    <w:rsid w:val="7A27E688"/>
    <w:rsid w:val="7A45D464"/>
    <w:rsid w:val="7A692C47"/>
    <w:rsid w:val="7B02A217"/>
    <w:rsid w:val="7BFC0FFB"/>
    <w:rsid w:val="7C0342CC"/>
    <w:rsid w:val="7C103B93"/>
    <w:rsid w:val="7CB2E635"/>
    <w:rsid w:val="7D175F8E"/>
    <w:rsid w:val="7D58DB09"/>
    <w:rsid w:val="7D6C8CCE"/>
    <w:rsid w:val="7DB097E9"/>
    <w:rsid w:val="7E4FD9D3"/>
    <w:rsid w:val="7EA54C43"/>
    <w:rsid w:val="7F4CB723"/>
  </w:rsids>
  <m:mathPr>
    <m:mathFont m:val="Cambria Math"/>
    <m:brkBin m:val="before"/>
    <m:brkBinSub m:val="--"/>
    <m:smallFrac m:val="0"/>
    <m:dispDef/>
    <m:lMargin m:val="0"/>
    <m:rMargin m:val="0"/>
    <m:defJc m:val="centerGroup"/>
    <m:wrapIndent m:val="1440"/>
    <m:intLim m:val="subSup"/>
    <m:naryLim m:val="undOvr"/>
  </m:mathPr>
  <w:themeFontLang w:val="es-C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65C5AD3"/>
  <w15:docId w15:val="{09660354-C713-4986-A432-1D604B4666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s-CO" w:eastAsia="es-CO" w:bidi="ar-SA"/>
      </w:rPr>
    </w:rPrDefault>
    <w:pPrDefault>
      <w:pPr>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23F6E"/>
  </w:style>
  <w:style w:type="paragraph" w:styleId="Ttulo1">
    <w:name w:val="heading 1"/>
    <w:basedOn w:val="Prrafodelista"/>
    <w:next w:val="Normal"/>
    <w:link w:val="Ttulo1Car"/>
    <w:uiPriority w:val="9"/>
    <w:qFormat/>
    <w:rsid w:val="00766DBF"/>
    <w:pPr>
      <w:numPr>
        <w:numId w:val="1"/>
      </w:numPr>
      <w:outlineLvl w:val="0"/>
    </w:pPr>
    <w:rPr>
      <w:b/>
      <w:color w:val="000000"/>
    </w:rPr>
  </w:style>
  <w:style w:type="paragraph" w:styleId="Ttulo2">
    <w:name w:val="heading 2"/>
    <w:basedOn w:val="Ttulo1"/>
    <w:next w:val="Normal"/>
    <w:link w:val="Ttulo2Car"/>
    <w:uiPriority w:val="9"/>
    <w:unhideWhenUsed/>
    <w:qFormat/>
    <w:rsid w:val="009C2728"/>
    <w:pPr>
      <w:numPr>
        <w:ilvl w:val="1"/>
      </w:numPr>
      <w:outlineLvl w:val="1"/>
    </w:pPr>
  </w:style>
  <w:style w:type="paragraph" w:styleId="Ttulo3">
    <w:name w:val="heading 3"/>
    <w:basedOn w:val="Ttulo2"/>
    <w:next w:val="Normal"/>
    <w:link w:val="Ttulo3Car"/>
    <w:uiPriority w:val="9"/>
    <w:unhideWhenUsed/>
    <w:qFormat/>
    <w:rsid w:val="00960B8F"/>
    <w:pPr>
      <w:numPr>
        <w:ilvl w:val="0"/>
        <w:numId w:val="3"/>
      </w:numPr>
      <w:outlineLvl w:val="2"/>
    </w:pPr>
  </w:style>
  <w:style w:type="paragraph" w:styleId="Ttulo4">
    <w:name w:val="heading 4"/>
    <w:basedOn w:val="Normal"/>
    <w:next w:val="Normal"/>
    <w:uiPriority w:val="9"/>
    <w:semiHidden/>
    <w:unhideWhenUsed/>
    <w:qFormat/>
    <w:pPr>
      <w:keepNext/>
      <w:keepLines/>
      <w:spacing w:before="240" w:after="40"/>
      <w:outlineLvl w:val="3"/>
    </w:pPr>
    <w:rPr>
      <w:b/>
      <w:sz w:val="24"/>
      <w:szCs w:val="24"/>
    </w:rPr>
  </w:style>
  <w:style w:type="paragraph" w:styleId="Ttulo5">
    <w:name w:val="heading 5"/>
    <w:basedOn w:val="Normal"/>
    <w:next w:val="Normal"/>
    <w:link w:val="Ttulo5Car"/>
    <w:uiPriority w:val="9"/>
    <w:semiHidden/>
    <w:unhideWhenUsed/>
    <w:qFormat/>
    <w:rsid w:val="003B3D5A"/>
    <w:pPr>
      <w:keepNext/>
      <w:keepLines/>
      <w:spacing w:before="40"/>
      <w:outlineLvl w:val="4"/>
    </w:pPr>
    <w:rPr>
      <w:rFonts w:asciiTheme="majorHAnsi" w:eastAsiaTheme="majorEastAsia" w:hAnsiTheme="majorHAnsi" w:cstheme="majorBidi"/>
      <w:color w:val="2E74B5" w:themeColor="accent1" w:themeShade="BF"/>
    </w:rPr>
  </w:style>
  <w:style w:type="paragraph" w:styleId="Ttulo6">
    <w:name w:val="heading 6"/>
    <w:basedOn w:val="Normal"/>
    <w:next w:val="Normal"/>
    <w:uiPriority w:val="9"/>
    <w:semiHidden/>
    <w:unhideWhenUsed/>
    <w:qFormat/>
    <w:pPr>
      <w:keepNext/>
      <w:keepLines/>
      <w:spacing w:before="200" w:after="40"/>
      <w:outlineLvl w:val="5"/>
    </w:pPr>
    <w:rPr>
      <w:b/>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1">
    <w:name w:val="Table Normal1"/>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paragraph" w:customStyle="1" w:styleId="Default">
    <w:name w:val="Default"/>
    <w:link w:val="DefaultCar"/>
    <w:rsid w:val="00E72566"/>
    <w:pPr>
      <w:autoSpaceDE w:val="0"/>
      <w:autoSpaceDN w:val="0"/>
      <w:adjustRightInd w:val="0"/>
    </w:pPr>
    <w:rPr>
      <w:color w:val="000000"/>
      <w:sz w:val="24"/>
      <w:szCs w:val="24"/>
    </w:rPr>
  </w:style>
  <w:style w:type="paragraph" w:styleId="Encabezado">
    <w:name w:val="header"/>
    <w:basedOn w:val="Normal"/>
    <w:link w:val="EncabezadoCar"/>
    <w:uiPriority w:val="99"/>
    <w:unhideWhenUsed/>
    <w:rsid w:val="00E72566"/>
    <w:pPr>
      <w:tabs>
        <w:tab w:val="center" w:pos="4419"/>
        <w:tab w:val="right" w:pos="8838"/>
      </w:tabs>
    </w:pPr>
  </w:style>
  <w:style w:type="character" w:customStyle="1" w:styleId="EncabezadoCar">
    <w:name w:val="Encabezado Car"/>
    <w:basedOn w:val="Fuentedeprrafopredeter"/>
    <w:link w:val="Encabezado"/>
    <w:uiPriority w:val="99"/>
    <w:rsid w:val="00E72566"/>
  </w:style>
  <w:style w:type="paragraph" w:styleId="Prrafodelista">
    <w:name w:val="List Paragraph"/>
    <w:basedOn w:val="Normal"/>
    <w:uiPriority w:val="34"/>
    <w:qFormat/>
    <w:rsid w:val="00E72566"/>
    <w:pPr>
      <w:ind w:left="720"/>
      <w:contextualSpacing/>
    </w:pPr>
  </w:style>
  <w:style w:type="table" w:styleId="Tablaconcuadrcula">
    <w:name w:val="Table Grid"/>
    <w:basedOn w:val="Tablanormal"/>
    <w:uiPriority w:val="39"/>
    <w:rsid w:val="00E7256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
    <w:name w:val="Hyperlink"/>
    <w:basedOn w:val="Fuentedeprrafopredeter"/>
    <w:uiPriority w:val="99"/>
    <w:unhideWhenUsed/>
    <w:rsid w:val="00E72566"/>
    <w:rPr>
      <w:color w:val="0563C1" w:themeColor="hyperlink"/>
      <w:u w:val="single"/>
    </w:rPr>
  </w:style>
  <w:style w:type="character" w:customStyle="1" w:styleId="apple-style-span">
    <w:name w:val="apple-style-span"/>
    <w:basedOn w:val="Fuentedeprrafopredeter"/>
    <w:rsid w:val="003C6922"/>
  </w:style>
  <w:style w:type="character" w:styleId="Refdenotaalpie">
    <w:name w:val="footnote reference"/>
    <w:basedOn w:val="Fuentedeprrafopredeter"/>
    <w:uiPriority w:val="99"/>
    <w:unhideWhenUsed/>
    <w:rsid w:val="003C6922"/>
    <w:rPr>
      <w:vertAlign w:val="superscript"/>
    </w:rPr>
  </w:style>
  <w:style w:type="paragraph" w:styleId="Sinespaciado">
    <w:name w:val="No Spacing"/>
    <w:aliases w:val="Referencias,AutorP"/>
    <w:link w:val="SinespaciadoCar"/>
    <w:uiPriority w:val="1"/>
    <w:rsid w:val="003C6922"/>
    <w:rPr>
      <w:rFonts w:ascii="Arial" w:hAnsi="Arial"/>
      <w:lang w:val="es-ES"/>
    </w:rPr>
  </w:style>
  <w:style w:type="paragraph" w:styleId="Textonotapie">
    <w:name w:val="footnote text"/>
    <w:basedOn w:val="Normal"/>
    <w:link w:val="TextonotapieCar"/>
    <w:uiPriority w:val="99"/>
    <w:unhideWhenUsed/>
    <w:rsid w:val="003C6922"/>
  </w:style>
  <w:style w:type="character" w:customStyle="1" w:styleId="TextonotapieCar">
    <w:name w:val="Texto nota pie Car"/>
    <w:basedOn w:val="Fuentedeprrafopredeter"/>
    <w:link w:val="Textonotapie"/>
    <w:uiPriority w:val="99"/>
    <w:rsid w:val="003C6922"/>
    <w:rPr>
      <w:sz w:val="20"/>
      <w:szCs w:val="20"/>
    </w:rPr>
  </w:style>
  <w:style w:type="paragraph" w:customStyle="1" w:styleId="Nivel1Cuerpotrabajo">
    <w:name w:val="Nivel 1 Cuerpo trabajo"/>
    <w:basedOn w:val="Normal"/>
    <w:link w:val="Nivel1CuerpotrabajoCar"/>
    <w:rsid w:val="00994F51"/>
    <w:pPr>
      <w:spacing w:line="360" w:lineRule="auto"/>
    </w:pPr>
    <w:rPr>
      <w:rFonts w:ascii="Arial" w:hAnsi="Arial"/>
      <w:sz w:val="24"/>
    </w:rPr>
  </w:style>
  <w:style w:type="character" w:customStyle="1" w:styleId="Nivel1CuerpotrabajoCar">
    <w:name w:val="Nivel 1 Cuerpo trabajo Car"/>
    <w:basedOn w:val="Fuentedeprrafopredeter"/>
    <w:link w:val="Nivel1Cuerpotrabajo"/>
    <w:rsid w:val="00994F51"/>
    <w:rPr>
      <w:rFonts w:ascii="Arial" w:hAnsi="Arial"/>
      <w:sz w:val="24"/>
    </w:rPr>
  </w:style>
  <w:style w:type="paragraph" w:customStyle="1" w:styleId="ListParagraph1">
    <w:name w:val="List Paragraph1"/>
    <w:basedOn w:val="Normal"/>
    <w:rsid w:val="00706D63"/>
    <w:pPr>
      <w:spacing w:after="80" w:line="360" w:lineRule="auto"/>
      <w:ind w:left="720"/>
    </w:pPr>
    <w:rPr>
      <w:rFonts w:ascii="Arial" w:hAnsi="Arial"/>
      <w:sz w:val="24"/>
    </w:rPr>
  </w:style>
  <w:style w:type="paragraph" w:styleId="Textodeglobo">
    <w:name w:val="Balloon Text"/>
    <w:basedOn w:val="Normal"/>
    <w:link w:val="TextodegloboCar"/>
    <w:uiPriority w:val="99"/>
    <w:semiHidden/>
    <w:unhideWhenUsed/>
    <w:rsid w:val="00240A3D"/>
    <w:rPr>
      <w:rFonts w:ascii="Tahoma" w:hAnsi="Tahoma" w:cs="Tahoma"/>
      <w:sz w:val="16"/>
      <w:szCs w:val="16"/>
    </w:rPr>
  </w:style>
  <w:style w:type="character" w:customStyle="1" w:styleId="TextodegloboCar">
    <w:name w:val="Texto de globo Car"/>
    <w:basedOn w:val="Fuentedeprrafopredeter"/>
    <w:link w:val="Textodeglobo"/>
    <w:uiPriority w:val="99"/>
    <w:semiHidden/>
    <w:rsid w:val="00240A3D"/>
    <w:rPr>
      <w:rFonts w:ascii="Tahoma" w:hAnsi="Tahoma" w:cs="Tahoma"/>
      <w:sz w:val="16"/>
      <w:szCs w:val="16"/>
    </w:rPr>
  </w:style>
  <w:style w:type="character" w:customStyle="1" w:styleId="Ttulo1Car">
    <w:name w:val="Título 1 Car"/>
    <w:basedOn w:val="Fuentedeprrafopredeter"/>
    <w:link w:val="Ttulo1"/>
    <w:uiPriority w:val="9"/>
    <w:rsid w:val="00766DBF"/>
    <w:rPr>
      <w:b/>
      <w:color w:val="000000"/>
    </w:rPr>
  </w:style>
  <w:style w:type="paragraph" w:styleId="Bibliografa">
    <w:name w:val="Bibliography"/>
    <w:basedOn w:val="Normal"/>
    <w:next w:val="Normal"/>
    <w:uiPriority w:val="37"/>
    <w:unhideWhenUsed/>
    <w:rsid w:val="005F1C0B"/>
  </w:style>
  <w:style w:type="table" w:customStyle="1" w:styleId="Tablanormal21">
    <w:name w:val="Tabla normal 21"/>
    <w:basedOn w:val="Tablanormal"/>
    <w:uiPriority w:val="42"/>
    <w:rsid w:val="00DD4D54"/>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customStyle="1" w:styleId="apple-converted-space">
    <w:name w:val="apple-converted-space"/>
    <w:basedOn w:val="Fuentedeprrafopredeter"/>
    <w:rsid w:val="004C6E42"/>
  </w:style>
  <w:style w:type="paragraph" w:styleId="Piedepgina">
    <w:name w:val="footer"/>
    <w:basedOn w:val="Normal"/>
    <w:link w:val="PiedepginaCar"/>
    <w:uiPriority w:val="99"/>
    <w:unhideWhenUsed/>
    <w:rsid w:val="004009FF"/>
    <w:pPr>
      <w:tabs>
        <w:tab w:val="center" w:pos="4419"/>
        <w:tab w:val="right" w:pos="8838"/>
      </w:tabs>
    </w:pPr>
  </w:style>
  <w:style w:type="character" w:customStyle="1" w:styleId="PiedepginaCar">
    <w:name w:val="Pie de página Car"/>
    <w:basedOn w:val="Fuentedeprrafopredeter"/>
    <w:link w:val="Piedepgina"/>
    <w:uiPriority w:val="99"/>
    <w:rsid w:val="004009FF"/>
  </w:style>
  <w:style w:type="paragraph" w:styleId="Revisin">
    <w:name w:val="Revision"/>
    <w:hidden/>
    <w:uiPriority w:val="99"/>
    <w:semiHidden/>
    <w:rsid w:val="003E0B5B"/>
  </w:style>
  <w:style w:type="character" w:styleId="Refdecomentario">
    <w:name w:val="annotation reference"/>
    <w:basedOn w:val="Fuentedeprrafopredeter"/>
    <w:uiPriority w:val="99"/>
    <w:semiHidden/>
    <w:unhideWhenUsed/>
    <w:rsid w:val="003E0B5B"/>
    <w:rPr>
      <w:sz w:val="16"/>
      <w:szCs w:val="16"/>
    </w:rPr>
  </w:style>
  <w:style w:type="paragraph" w:styleId="Textocomentario">
    <w:name w:val="annotation text"/>
    <w:basedOn w:val="Normal"/>
    <w:link w:val="TextocomentarioCar"/>
    <w:uiPriority w:val="99"/>
    <w:unhideWhenUsed/>
    <w:rsid w:val="003E0B5B"/>
  </w:style>
  <w:style w:type="character" w:customStyle="1" w:styleId="TextocomentarioCar">
    <w:name w:val="Texto comentario Car"/>
    <w:basedOn w:val="Fuentedeprrafopredeter"/>
    <w:link w:val="Textocomentario"/>
    <w:uiPriority w:val="99"/>
    <w:rsid w:val="003E0B5B"/>
    <w:rPr>
      <w:sz w:val="20"/>
      <w:szCs w:val="20"/>
    </w:rPr>
  </w:style>
  <w:style w:type="paragraph" w:styleId="Asuntodelcomentario">
    <w:name w:val="annotation subject"/>
    <w:basedOn w:val="Textocomentario"/>
    <w:next w:val="Textocomentario"/>
    <w:link w:val="AsuntodelcomentarioCar"/>
    <w:uiPriority w:val="99"/>
    <w:semiHidden/>
    <w:unhideWhenUsed/>
    <w:rsid w:val="003E0B5B"/>
    <w:rPr>
      <w:b/>
      <w:bCs/>
    </w:rPr>
  </w:style>
  <w:style w:type="character" w:customStyle="1" w:styleId="AsuntodelcomentarioCar">
    <w:name w:val="Asunto del comentario Car"/>
    <w:basedOn w:val="TextocomentarioCar"/>
    <w:link w:val="Asuntodelcomentario"/>
    <w:uiPriority w:val="99"/>
    <w:semiHidden/>
    <w:rsid w:val="003E0B5B"/>
    <w:rPr>
      <w:b/>
      <w:bCs/>
      <w:sz w:val="20"/>
      <w:szCs w:val="20"/>
    </w:rPr>
  </w:style>
  <w:style w:type="character" w:customStyle="1" w:styleId="Ttulo5Car">
    <w:name w:val="Título 5 Car"/>
    <w:basedOn w:val="Fuentedeprrafopredeter"/>
    <w:link w:val="Ttulo5"/>
    <w:uiPriority w:val="9"/>
    <w:semiHidden/>
    <w:rsid w:val="003B3D5A"/>
    <w:rPr>
      <w:rFonts w:asciiTheme="majorHAnsi" w:eastAsiaTheme="majorEastAsia" w:hAnsiTheme="majorHAnsi" w:cstheme="majorBidi"/>
      <w:color w:val="2E74B5" w:themeColor="accent1" w:themeShade="BF"/>
    </w:rPr>
  </w:style>
  <w:style w:type="character" w:styleId="MquinadeescribirHTML">
    <w:name w:val="HTML Typewriter"/>
    <w:basedOn w:val="Fuentedeprrafopredeter"/>
    <w:uiPriority w:val="99"/>
    <w:semiHidden/>
    <w:unhideWhenUsed/>
    <w:rsid w:val="00C67077"/>
    <w:rPr>
      <w:rFonts w:ascii="Courier New" w:eastAsia="Times New Roman" w:hAnsi="Courier New" w:cs="Courier New"/>
      <w:sz w:val="20"/>
      <w:szCs w:val="20"/>
    </w:rPr>
  </w:style>
  <w:style w:type="character" w:customStyle="1" w:styleId="hps">
    <w:name w:val="hps"/>
    <w:basedOn w:val="Fuentedeprrafopredeter"/>
    <w:rsid w:val="003B0EB7"/>
  </w:style>
  <w:style w:type="paragraph" w:customStyle="1" w:styleId="AutoresNombres">
    <w:name w:val="Autores_Nombres"/>
    <w:link w:val="AutoresNombresCar"/>
    <w:rsid w:val="003B0EB7"/>
    <w:pPr>
      <w:suppressAutoHyphens/>
      <w:jc w:val="center"/>
    </w:pPr>
    <w:rPr>
      <w:rFonts w:ascii="Garamond" w:hAnsi="Garamond" w:cs="Arial"/>
      <w:b/>
      <w:bCs/>
      <w:szCs w:val="32"/>
      <w:lang w:val="es-ES" w:eastAsia="es-ES"/>
    </w:rPr>
  </w:style>
  <w:style w:type="paragraph" w:customStyle="1" w:styleId="IEEEAuthorEmail">
    <w:name w:val="IEEE Author Email"/>
    <w:next w:val="Normal"/>
    <w:rsid w:val="003B0EB7"/>
    <w:pPr>
      <w:spacing w:after="60"/>
      <w:jc w:val="center"/>
    </w:pPr>
    <w:rPr>
      <w:rFonts w:ascii="Courier" w:hAnsi="Courier"/>
      <w:sz w:val="18"/>
      <w:szCs w:val="24"/>
      <w:lang w:val="en-GB" w:eastAsia="en-GB"/>
    </w:rPr>
  </w:style>
  <w:style w:type="paragraph" w:customStyle="1" w:styleId="FrameContents">
    <w:name w:val="Frame Contents"/>
    <w:basedOn w:val="Normal"/>
    <w:rsid w:val="005D4349"/>
    <w:pPr>
      <w:suppressAutoHyphens/>
    </w:pPr>
    <w:rPr>
      <w:szCs w:val="24"/>
      <w:lang w:eastAsia="es-ES"/>
    </w:rPr>
  </w:style>
  <w:style w:type="paragraph" w:styleId="Descripcin">
    <w:name w:val="caption"/>
    <w:aliases w:val="Fig Título"/>
    <w:basedOn w:val="Normal"/>
    <w:next w:val="Normal"/>
    <w:link w:val="DescripcinCar"/>
    <w:uiPriority w:val="35"/>
    <w:unhideWhenUsed/>
    <w:qFormat/>
    <w:rsid w:val="009C2728"/>
    <w:pPr>
      <w:spacing w:before="200"/>
    </w:pPr>
    <w:rPr>
      <w:rFonts w:eastAsiaTheme="minorEastAsia"/>
      <w:iCs/>
      <w:szCs w:val="18"/>
    </w:rPr>
  </w:style>
  <w:style w:type="character" w:customStyle="1" w:styleId="Ttulo3Car">
    <w:name w:val="Título 3 Car"/>
    <w:basedOn w:val="Fuentedeprrafopredeter"/>
    <w:link w:val="Ttulo3"/>
    <w:uiPriority w:val="9"/>
    <w:rsid w:val="00960B8F"/>
    <w:rPr>
      <w:rFonts w:ascii="Times New Roman" w:hAnsi="Times New Roman" w:cs="Times New Roman"/>
      <w:b/>
      <w:noProof/>
      <w:color w:val="000000"/>
      <w:sz w:val="20"/>
      <w:szCs w:val="20"/>
    </w:rPr>
  </w:style>
  <w:style w:type="table" w:customStyle="1" w:styleId="Tablaconcuadrcula1">
    <w:name w:val="Tabla con cuadrícula1"/>
    <w:basedOn w:val="Tablanormal"/>
    <w:next w:val="Tablaconcuadrcula"/>
    <w:uiPriority w:val="39"/>
    <w:rsid w:val="00CC29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
    <w:name w:val="Tabla con cuadrícula2"/>
    <w:basedOn w:val="Tablanormal"/>
    <w:next w:val="Tablaconcuadrcula"/>
    <w:uiPriority w:val="39"/>
    <w:rsid w:val="00CC29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
    <w:name w:val="Tabla con cuadrícula3"/>
    <w:basedOn w:val="Tablanormal"/>
    <w:next w:val="Tablaconcuadrcula"/>
    <w:uiPriority w:val="39"/>
    <w:rsid w:val="00F33C0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2Car">
    <w:name w:val="Título 2 Car"/>
    <w:basedOn w:val="Fuentedeprrafopredeter"/>
    <w:link w:val="Ttulo2"/>
    <w:uiPriority w:val="9"/>
    <w:rsid w:val="009C2728"/>
    <w:rPr>
      <w:rFonts w:cs="Times New Roman"/>
      <w:b/>
      <w:color w:val="000000"/>
    </w:rPr>
  </w:style>
  <w:style w:type="paragraph" w:customStyle="1" w:styleId="Texto">
    <w:name w:val="Texto"/>
    <w:link w:val="TextoCar"/>
    <w:rsid w:val="009B4D5F"/>
    <w:pPr>
      <w:spacing w:line="360" w:lineRule="auto"/>
    </w:pPr>
    <w:rPr>
      <w:rFonts w:ascii="Arial" w:eastAsia="Calibri" w:hAnsi="Arial"/>
      <w:sz w:val="24"/>
      <w:szCs w:val="24"/>
    </w:rPr>
  </w:style>
  <w:style w:type="character" w:customStyle="1" w:styleId="TextoCar">
    <w:name w:val="Texto Car"/>
    <w:link w:val="Texto"/>
    <w:rsid w:val="009B4D5F"/>
    <w:rPr>
      <w:rFonts w:ascii="Arial" w:eastAsia="Calibri" w:hAnsi="Arial" w:cs="Times New Roman"/>
      <w:sz w:val="24"/>
      <w:szCs w:val="24"/>
    </w:rPr>
  </w:style>
  <w:style w:type="character" w:customStyle="1" w:styleId="SinespaciadoCar">
    <w:name w:val="Sin espaciado Car"/>
    <w:aliases w:val="Referencias Car,AutorP Car"/>
    <w:link w:val="Sinespaciado"/>
    <w:uiPriority w:val="1"/>
    <w:rsid w:val="009B4D5F"/>
    <w:rPr>
      <w:rFonts w:ascii="Arial" w:hAnsi="Arial"/>
      <w:sz w:val="20"/>
      <w:lang w:val="es-ES"/>
    </w:rPr>
  </w:style>
  <w:style w:type="paragraph" w:customStyle="1" w:styleId="TtuloN2">
    <w:name w:val="Título N2"/>
    <w:link w:val="TtuloN2Car"/>
    <w:rsid w:val="009B4D5F"/>
    <w:pPr>
      <w:spacing w:line="360" w:lineRule="auto"/>
    </w:pPr>
    <w:rPr>
      <w:rFonts w:ascii="Arial" w:eastAsia="Calibri" w:hAnsi="Arial"/>
      <w:i/>
      <w:sz w:val="24"/>
      <w:szCs w:val="24"/>
    </w:rPr>
  </w:style>
  <w:style w:type="character" w:customStyle="1" w:styleId="TtuloN2Car">
    <w:name w:val="Título N2 Car"/>
    <w:link w:val="TtuloN2"/>
    <w:rsid w:val="009B4D5F"/>
    <w:rPr>
      <w:rFonts w:ascii="Arial" w:eastAsia="Calibri" w:hAnsi="Arial" w:cs="Times New Roman"/>
      <w:i/>
      <w:sz w:val="24"/>
      <w:szCs w:val="24"/>
    </w:rPr>
  </w:style>
  <w:style w:type="paragraph" w:customStyle="1" w:styleId="Figura">
    <w:name w:val="Figura"/>
    <w:basedOn w:val="Sinespaciado"/>
    <w:link w:val="FiguraChar"/>
    <w:qFormat/>
    <w:rsid w:val="00FC4259"/>
    <w:pPr>
      <w:keepNext/>
      <w:jc w:val="center"/>
    </w:pPr>
  </w:style>
  <w:style w:type="paragraph" w:customStyle="1" w:styleId="TablaTtulo">
    <w:name w:val="Tabla Título"/>
    <w:basedOn w:val="Descripcin"/>
    <w:link w:val="TablaTtuloChar"/>
    <w:qFormat/>
    <w:rsid w:val="00D72BDA"/>
    <w:pPr>
      <w:keepNext/>
    </w:pPr>
  </w:style>
  <w:style w:type="character" w:customStyle="1" w:styleId="FiguraChar">
    <w:name w:val="Figura Char"/>
    <w:basedOn w:val="SinespaciadoCar"/>
    <w:link w:val="Figura"/>
    <w:rsid w:val="00FC4259"/>
    <w:rPr>
      <w:rFonts w:ascii="Arial" w:hAnsi="Arial"/>
      <w:sz w:val="20"/>
      <w:lang w:val="es-ES"/>
    </w:rPr>
  </w:style>
  <w:style w:type="paragraph" w:customStyle="1" w:styleId="Ecuacin">
    <w:name w:val="Ecuación"/>
    <w:basedOn w:val="Sinespaciado"/>
    <w:link w:val="EcuacinChar"/>
    <w:rsid w:val="00803946"/>
    <w:pPr>
      <w:tabs>
        <w:tab w:val="left" w:pos="4111"/>
      </w:tabs>
      <w:jc w:val="center"/>
    </w:pPr>
    <w:rPr>
      <w:rFonts w:ascii="Cambria Math" w:hAnsi="Cambria Math"/>
      <w:i/>
    </w:rPr>
  </w:style>
  <w:style w:type="character" w:customStyle="1" w:styleId="DescripcinCar">
    <w:name w:val="Descripción Car"/>
    <w:aliases w:val="Fig Título Car"/>
    <w:basedOn w:val="Fuentedeprrafopredeter"/>
    <w:link w:val="Descripcin"/>
    <w:uiPriority w:val="35"/>
    <w:rsid w:val="009C2728"/>
    <w:rPr>
      <w:rFonts w:eastAsiaTheme="minorEastAsia"/>
      <w:iCs/>
      <w:szCs w:val="18"/>
      <w:lang w:eastAsia="es-CO"/>
    </w:rPr>
  </w:style>
  <w:style w:type="character" w:customStyle="1" w:styleId="TablaTtuloChar">
    <w:name w:val="Tabla Título Char"/>
    <w:basedOn w:val="DescripcinCar"/>
    <w:link w:val="TablaTtulo"/>
    <w:rsid w:val="00D72BDA"/>
    <w:rPr>
      <w:rFonts w:ascii="Times New Roman" w:eastAsiaTheme="minorEastAsia" w:hAnsi="Times New Roman"/>
      <w:iCs/>
      <w:noProof/>
      <w:sz w:val="18"/>
      <w:szCs w:val="18"/>
      <w:lang w:eastAsia="es-CO"/>
    </w:rPr>
  </w:style>
  <w:style w:type="character" w:customStyle="1" w:styleId="EcuacinChar">
    <w:name w:val="Ecuación Char"/>
    <w:basedOn w:val="SinespaciadoCar"/>
    <w:link w:val="Ecuacin"/>
    <w:rsid w:val="00803946"/>
    <w:rPr>
      <w:rFonts w:ascii="Cambria Math" w:hAnsi="Cambria Math"/>
      <w:i/>
      <w:sz w:val="20"/>
      <w:szCs w:val="20"/>
      <w:lang w:val="es-ES"/>
    </w:rPr>
  </w:style>
  <w:style w:type="paragraph" w:styleId="NormalWeb">
    <w:name w:val="Normal (Web)"/>
    <w:basedOn w:val="Normal"/>
    <w:uiPriority w:val="99"/>
    <w:unhideWhenUsed/>
    <w:rsid w:val="009B754F"/>
    <w:pPr>
      <w:spacing w:before="100" w:beforeAutospacing="1" w:after="100" w:afterAutospacing="1"/>
      <w:jc w:val="left"/>
    </w:pPr>
    <w:rPr>
      <w:rFonts w:eastAsiaTheme="minorEastAsia"/>
      <w:sz w:val="24"/>
      <w:szCs w:val="24"/>
      <w:lang w:val="en-US"/>
    </w:rPr>
  </w:style>
  <w:style w:type="paragraph" w:customStyle="1" w:styleId="Ttuloart">
    <w:name w:val="Título art"/>
    <w:basedOn w:val="Default"/>
    <w:next w:val="Ttulo1"/>
    <w:link w:val="TtuloartCar"/>
    <w:qFormat/>
    <w:rsid w:val="00D47774"/>
    <w:pPr>
      <w:tabs>
        <w:tab w:val="left" w:pos="2268"/>
      </w:tabs>
      <w:spacing w:before="120" w:after="120"/>
      <w:jc w:val="center"/>
    </w:pPr>
    <w:rPr>
      <w:rFonts w:eastAsia="Calibri"/>
      <w:b/>
      <w:bCs/>
      <w:sz w:val="48"/>
      <w:szCs w:val="48"/>
    </w:rPr>
  </w:style>
  <w:style w:type="paragraph" w:customStyle="1" w:styleId="Nombredeautores">
    <w:name w:val="Nombre de autores"/>
    <w:basedOn w:val="AutoresNombres"/>
    <w:next w:val="Descripcin"/>
    <w:link w:val="NombredeautoresCar"/>
    <w:autoRedefine/>
    <w:qFormat/>
    <w:rsid w:val="007D3792"/>
    <w:rPr>
      <w:rFonts w:ascii="Times New Roman" w:hAnsi="Times New Roman"/>
      <w:bCs w:val="0"/>
      <w:sz w:val="24"/>
      <w:szCs w:val="20"/>
    </w:rPr>
  </w:style>
  <w:style w:type="character" w:customStyle="1" w:styleId="DefaultCar">
    <w:name w:val="Default Car"/>
    <w:basedOn w:val="Fuentedeprrafopredeter"/>
    <w:link w:val="Default"/>
    <w:rsid w:val="00D47774"/>
    <w:rPr>
      <w:rFonts w:cs="Times New Roman"/>
      <w:color w:val="000000"/>
      <w:sz w:val="24"/>
      <w:szCs w:val="24"/>
    </w:rPr>
  </w:style>
  <w:style w:type="character" w:customStyle="1" w:styleId="TtuloartCar">
    <w:name w:val="Título art Car"/>
    <w:basedOn w:val="DefaultCar"/>
    <w:link w:val="Ttuloart"/>
    <w:rsid w:val="00D47774"/>
    <w:rPr>
      <w:rFonts w:eastAsia="Calibri" w:cs="Times New Roman"/>
      <w:b/>
      <w:bCs/>
      <w:color w:val="000000"/>
      <w:sz w:val="48"/>
      <w:szCs w:val="48"/>
    </w:rPr>
  </w:style>
  <w:style w:type="character" w:customStyle="1" w:styleId="AutoresNombresCar">
    <w:name w:val="Autores_Nombres Car"/>
    <w:basedOn w:val="Fuentedeprrafopredeter"/>
    <w:link w:val="AutoresNombres"/>
    <w:rsid w:val="00D47774"/>
    <w:rPr>
      <w:rFonts w:ascii="Garamond" w:eastAsia="Times New Roman" w:hAnsi="Garamond" w:cs="Arial"/>
      <w:b/>
      <w:bCs/>
      <w:szCs w:val="32"/>
      <w:lang w:val="es-ES" w:eastAsia="es-ES"/>
    </w:rPr>
  </w:style>
  <w:style w:type="character" w:customStyle="1" w:styleId="NombredeautoresCar">
    <w:name w:val="Nombre de autores Car"/>
    <w:basedOn w:val="AutoresNombresCar"/>
    <w:link w:val="Nombredeautores"/>
    <w:rsid w:val="007D3792"/>
    <w:rPr>
      <w:rFonts w:ascii="Garamond" w:eastAsia="Times New Roman" w:hAnsi="Garamond" w:cs="Arial"/>
      <w:b/>
      <w:bCs w:val="0"/>
      <w:sz w:val="24"/>
      <w:szCs w:val="32"/>
      <w:lang w:val="es-ES" w:eastAsia="es-ES"/>
    </w:rPr>
  </w:style>
  <w:style w:type="character" w:styleId="Mencinsinresolver">
    <w:name w:val="Unresolved Mention"/>
    <w:basedOn w:val="Fuentedeprrafopredeter"/>
    <w:uiPriority w:val="99"/>
    <w:semiHidden/>
    <w:unhideWhenUsed/>
    <w:rsid w:val="0002773D"/>
    <w:rPr>
      <w:color w:val="605E5C"/>
      <w:shd w:val="clear" w:color="auto" w:fill="E1DFDD"/>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2">
    <w:name w:val="2"/>
    <w:basedOn w:val="TableNormal1"/>
    <w:tblPr>
      <w:tblStyleRowBandSize w:val="1"/>
      <w:tblStyleColBandSize w:val="1"/>
      <w:tblCellMar>
        <w:left w:w="108" w:type="dxa"/>
        <w:right w:w="108" w:type="dxa"/>
      </w:tblCellMar>
    </w:tblPr>
  </w:style>
  <w:style w:type="table" w:customStyle="1" w:styleId="1">
    <w:name w:val="1"/>
    <w:basedOn w:val="TableNormal1"/>
    <w:tblPr>
      <w:tblStyleRowBandSize w:val="1"/>
      <w:tblStyleColBandSize w:val="1"/>
      <w:tblCellMar>
        <w:left w:w="108" w:type="dxa"/>
        <w:right w:w="108" w:type="dxa"/>
      </w:tblCellMar>
    </w:tblPr>
  </w:style>
  <w:style w:type="paragraph" w:customStyle="1" w:styleId="Descrip">
    <w:name w:val="Descrip"/>
    <w:basedOn w:val="Ttulo1"/>
    <w:next w:val="Normal"/>
    <w:link w:val="DescripCar"/>
    <w:autoRedefine/>
    <w:qFormat/>
    <w:rsid w:val="0005552E"/>
    <w:pPr>
      <w:numPr>
        <w:numId w:val="0"/>
      </w:numPr>
      <w:pBdr>
        <w:top w:val="nil"/>
        <w:left w:val="nil"/>
        <w:bottom w:val="nil"/>
        <w:right w:val="nil"/>
        <w:between w:val="nil"/>
      </w:pBdr>
      <w:jc w:val="left"/>
    </w:pPr>
  </w:style>
  <w:style w:type="character" w:customStyle="1" w:styleId="DescripCar">
    <w:name w:val="Descrip Car"/>
    <w:basedOn w:val="Fuentedeprrafopredeter"/>
    <w:link w:val="Descrip"/>
    <w:rsid w:val="0005552E"/>
    <w:rPr>
      <w:b/>
      <w:color w:val="000000"/>
    </w:rPr>
  </w:style>
  <w:style w:type="character" w:styleId="Textodelmarcadordeposicin">
    <w:name w:val="Placeholder Text"/>
    <w:basedOn w:val="Fuentedeprrafopredeter"/>
    <w:uiPriority w:val="99"/>
    <w:semiHidden/>
    <w:rsid w:val="00DE5291"/>
    <w:rPr>
      <w:color w:val="666666"/>
    </w:rPr>
  </w:style>
  <w:style w:type="table" w:styleId="Tablanormal2">
    <w:name w:val="Plain Table 2"/>
    <w:basedOn w:val="Tablanormal"/>
    <w:uiPriority w:val="42"/>
    <w:rsid w:val="00CA17A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3462079">
      <w:bodyDiv w:val="1"/>
      <w:marLeft w:val="0"/>
      <w:marRight w:val="0"/>
      <w:marTop w:val="0"/>
      <w:marBottom w:val="0"/>
      <w:divBdr>
        <w:top w:val="none" w:sz="0" w:space="0" w:color="auto"/>
        <w:left w:val="none" w:sz="0" w:space="0" w:color="auto"/>
        <w:bottom w:val="none" w:sz="0" w:space="0" w:color="auto"/>
        <w:right w:val="none" w:sz="0" w:space="0" w:color="auto"/>
      </w:divBdr>
    </w:div>
    <w:div w:id="50688729">
      <w:bodyDiv w:val="1"/>
      <w:marLeft w:val="0"/>
      <w:marRight w:val="0"/>
      <w:marTop w:val="0"/>
      <w:marBottom w:val="0"/>
      <w:divBdr>
        <w:top w:val="none" w:sz="0" w:space="0" w:color="auto"/>
        <w:left w:val="none" w:sz="0" w:space="0" w:color="auto"/>
        <w:bottom w:val="none" w:sz="0" w:space="0" w:color="auto"/>
        <w:right w:val="none" w:sz="0" w:space="0" w:color="auto"/>
      </w:divBdr>
    </w:div>
    <w:div w:id="50690808">
      <w:bodyDiv w:val="1"/>
      <w:marLeft w:val="0"/>
      <w:marRight w:val="0"/>
      <w:marTop w:val="0"/>
      <w:marBottom w:val="0"/>
      <w:divBdr>
        <w:top w:val="none" w:sz="0" w:space="0" w:color="auto"/>
        <w:left w:val="none" w:sz="0" w:space="0" w:color="auto"/>
        <w:bottom w:val="none" w:sz="0" w:space="0" w:color="auto"/>
        <w:right w:val="none" w:sz="0" w:space="0" w:color="auto"/>
      </w:divBdr>
    </w:div>
    <w:div w:id="55248133">
      <w:bodyDiv w:val="1"/>
      <w:marLeft w:val="0"/>
      <w:marRight w:val="0"/>
      <w:marTop w:val="0"/>
      <w:marBottom w:val="0"/>
      <w:divBdr>
        <w:top w:val="none" w:sz="0" w:space="0" w:color="auto"/>
        <w:left w:val="none" w:sz="0" w:space="0" w:color="auto"/>
        <w:bottom w:val="none" w:sz="0" w:space="0" w:color="auto"/>
        <w:right w:val="none" w:sz="0" w:space="0" w:color="auto"/>
      </w:divBdr>
    </w:div>
    <w:div w:id="100079596">
      <w:bodyDiv w:val="1"/>
      <w:marLeft w:val="0"/>
      <w:marRight w:val="0"/>
      <w:marTop w:val="0"/>
      <w:marBottom w:val="0"/>
      <w:divBdr>
        <w:top w:val="none" w:sz="0" w:space="0" w:color="auto"/>
        <w:left w:val="none" w:sz="0" w:space="0" w:color="auto"/>
        <w:bottom w:val="none" w:sz="0" w:space="0" w:color="auto"/>
        <w:right w:val="none" w:sz="0" w:space="0" w:color="auto"/>
      </w:divBdr>
    </w:div>
    <w:div w:id="130367146">
      <w:bodyDiv w:val="1"/>
      <w:marLeft w:val="0"/>
      <w:marRight w:val="0"/>
      <w:marTop w:val="0"/>
      <w:marBottom w:val="0"/>
      <w:divBdr>
        <w:top w:val="none" w:sz="0" w:space="0" w:color="auto"/>
        <w:left w:val="none" w:sz="0" w:space="0" w:color="auto"/>
        <w:bottom w:val="none" w:sz="0" w:space="0" w:color="auto"/>
        <w:right w:val="none" w:sz="0" w:space="0" w:color="auto"/>
      </w:divBdr>
    </w:div>
    <w:div w:id="154689122">
      <w:bodyDiv w:val="1"/>
      <w:marLeft w:val="0"/>
      <w:marRight w:val="0"/>
      <w:marTop w:val="0"/>
      <w:marBottom w:val="0"/>
      <w:divBdr>
        <w:top w:val="none" w:sz="0" w:space="0" w:color="auto"/>
        <w:left w:val="none" w:sz="0" w:space="0" w:color="auto"/>
        <w:bottom w:val="none" w:sz="0" w:space="0" w:color="auto"/>
        <w:right w:val="none" w:sz="0" w:space="0" w:color="auto"/>
      </w:divBdr>
    </w:div>
    <w:div w:id="178741236">
      <w:bodyDiv w:val="1"/>
      <w:marLeft w:val="0"/>
      <w:marRight w:val="0"/>
      <w:marTop w:val="0"/>
      <w:marBottom w:val="0"/>
      <w:divBdr>
        <w:top w:val="none" w:sz="0" w:space="0" w:color="auto"/>
        <w:left w:val="none" w:sz="0" w:space="0" w:color="auto"/>
        <w:bottom w:val="none" w:sz="0" w:space="0" w:color="auto"/>
        <w:right w:val="none" w:sz="0" w:space="0" w:color="auto"/>
      </w:divBdr>
    </w:div>
    <w:div w:id="200822090">
      <w:bodyDiv w:val="1"/>
      <w:marLeft w:val="0"/>
      <w:marRight w:val="0"/>
      <w:marTop w:val="0"/>
      <w:marBottom w:val="0"/>
      <w:divBdr>
        <w:top w:val="none" w:sz="0" w:space="0" w:color="auto"/>
        <w:left w:val="none" w:sz="0" w:space="0" w:color="auto"/>
        <w:bottom w:val="none" w:sz="0" w:space="0" w:color="auto"/>
        <w:right w:val="none" w:sz="0" w:space="0" w:color="auto"/>
      </w:divBdr>
    </w:div>
    <w:div w:id="270282410">
      <w:bodyDiv w:val="1"/>
      <w:marLeft w:val="0"/>
      <w:marRight w:val="0"/>
      <w:marTop w:val="0"/>
      <w:marBottom w:val="0"/>
      <w:divBdr>
        <w:top w:val="none" w:sz="0" w:space="0" w:color="auto"/>
        <w:left w:val="none" w:sz="0" w:space="0" w:color="auto"/>
        <w:bottom w:val="none" w:sz="0" w:space="0" w:color="auto"/>
        <w:right w:val="none" w:sz="0" w:space="0" w:color="auto"/>
      </w:divBdr>
    </w:div>
    <w:div w:id="308560951">
      <w:bodyDiv w:val="1"/>
      <w:marLeft w:val="0"/>
      <w:marRight w:val="0"/>
      <w:marTop w:val="0"/>
      <w:marBottom w:val="0"/>
      <w:divBdr>
        <w:top w:val="none" w:sz="0" w:space="0" w:color="auto"/>
        <w:left w:val="none" w:sz="0" w:space="0" w:color="auto"/>
        <w:bottom w:val="none" w:sz="0" w:space="0" w:color="auto"/>
        <w:right w:val="none" w:sz="0" w:space="0" w:color="auto"/>
      </w:divBdr>
    </w:div>
    <w:div w:id="334963497">
      <w:bodyDiv w:val="1"/>
      <w:marLeft w:val="0"/>
      <w:marRight w:val="0"/>
      <w:marTop w:val="0"/>
      <w:marBottom w:val="0"/>
      <w:divBdr>
        <w:top w:val="none" w:sz="0" w:space="0" w:color="auto"/>
        <w:left w:val="none" w:sz="0" w:space="0" w:color="auto"/>
        <w:bottom w:val="none" w:sz="0" w:space="0" w:color="auto"/>
        <w:right w:val="none" w:sz="0" w:space="0" w:color="auto"/>
      </w:divBdr>
    </w:div>
    <w:div w:id="346446614">
      <w:bodyDiv w:val="1"/>
      <w:marLeft w:val="0"/>
      <w:marRight w:val="0"/>
      <w:marTop w:val="0"/>
      <w:marBottom w:val="0"/>
      <w:divBdr>
        <w:top w:val="none" w:sz="0" w:space="0" w:color="auto"/>
        <w:left w:val="none" w:sz="0" w:space="0" w:color="auto"/>
        <w:bottom w:val="none" w:sz="0" w:space="0" w:color="auto"/>
        <w:right w:val="none" w:sz="0" w:space="0" w:color="auto"/>
      </w:divBdr>
      <w:divsChild>
        <w:div w:id="37167274">
          <w:marLeft w:val="480"/>
          <w:marRight w:val="0"/>
          <w:marTop w:val="0"/>
          <w:marBottom w:val="0"/>
          <w:divBdr>
            <w:top w:val="none" w:sz="0" w:space="0" w:color="auto"/>
            <w:left w:val="none" w:sz="0" w:space="0" w:color="auto"/>
            <w:bottom w:val="none" w:sz="0" w:space="0" w:color="auto"/>
            <w:right w:val="none" w:sz="0" w:space="0" w:color="auto"/>
          </w:divBdr>
        </w:div>
        <w:div w:id="131800260">
          <w:marLeft w:val="480"/>
          <w:marRight w:val="0"/>
          <w:marTop w:val="0"/>
          <w:marBottom w:val="0"/>
          <w:divBdr>
            <w:top w:val="none" w:sz="0" w:space="0" w:color="auto"/>
            <w:left w:val="none" w:sz="0" w:space="0" w:color="auto"/>
            <w:bottom w:val="none" w:sz="0" w:space="0" w:color="auto"/>
            <w:right w:val="none" w:sz="0" w:space="0" w:color="auto"/>
          </w:divBdr>
        </w:div>
        <w:div w:id="297342628">
          <w:marLeft w:val="480"/>
          <w:marRight w:val="0"/>
          <w:marTop w:val="0"/>
          <w:marBottom w:val="0"/>
          <w:divBdr>
            <w:top w:val="none" w:sz="0" w:space="0" w:color="auto"/>
            <w:left w:val="none" w:sz="0" w:space="0" w:color="auto"/>
            <w:bottom w:val="none" w:sz="0" w:space="0" w:color="auto"/>
            <w:right w:val="none" w:sz="0" w:space="0" w:color="auto"/>
          </w:divBdr>
        </w:div>
        <w:div w:id="350911139">
          <w:marLeft w:val="480"/>
          <w:marRight w:val="0"/>
          <w:marTop w:val="0"/>
          <w:marBottom w:val="0"/>
          <w:divBdr>
            <w:top w:val="none" w:sz="0" w:space="0" w:color="auto"/>
            <w:left w:val="none" w:sz="0" w:space="0" w:color="auto"/>
            <w:bottom w:val="none" w:sz="0" w:space="0" w:color="auto"/>
            <w:right w:val="none" w:sz="0" w:space="0" w:color="auto"/>
          </w:divBdr>
        </w:div>
        <w:div w:id="495347575">
          <w:marLeft w:val="480"/>
          <w:marRight w:val="0"/>
          <w:marTop w:val="0"/>
          <w:marBottom w:val="0"/>
          <w:divBdr>
            <w:top w:val="none" w:sz="0" w:space="0" w:color="auto"/>
            <w:left w:val="none" w:sz="0" w:space="0" w:color="auto"/>
            <w:bottom w:val="none" w:sz="0" w:space="0" w:color="auto"/>
            <w:right w:val="none" w:sz="0" w:space="0" w:color="auto"/>
          </w:divBdr>
        </w:div>
        <w:div w:id="714279424">
          <w:marLeft w:val="480"/>
          <w:marRight w:val="0"/>
          <w:marTop w:val="0"/>
          <w:marBottom w:val="0"/>
          <w:divBdr>
            <w:top w:val="none" w:sz="0" w:space="0" w:color="auto"/>
            <w:left w:val="none" w:sz="0" w:space="0" w:color="auto"/>
            <w:bottom w:val="none" w:sz="0" w:space="0" w:color="auto"/>
            <w:right w:val="none" w:sz="0" w:space="0" w:color="auto"/>
          </w:divBdr>
        </w:div>
        <w:div w:id="745221481">
          <w:marLeft w:val="480"/>
          <w:marRight w:val="0"/>
          <w:marTop w:val="0"/>
          <w:marBottom w:val="0"/>
          <w:divBdr>
            <w:top w:val="none" w:sz="0" w:space="0" w:color="auto"/>
            <w:left w:val="none" w:sz="0" w:space="0" w:color="auto"/>
            <w:bottom w:val="none" w:sz="0" w:space="0" w:color="auto"/>
            <w:right w:val="none" w:sz="0" w:space="0" w:color="auto"/>
          </w:divBdr>
        </w:div>
        <w:div w:id="808287727">
          <w:marLeft w:val="480"/>
          <w:marRight w:val="0"/>
          <w:marTop w:val="0"/>
          <w:marBottom w:val="0"/>
          <w:divBdr>
            <w:top w:val="none" w:sz="0" w:space="0" w:color="auto"/>
            <w:left w:val="none" w:sz="0" w:space="0" w:color="auto"/>
            <w:bottom w:val="none" w:sz="0" w:space="0" w:color="auto"/>
            <w:right w:val="none" w:sz="0" w:space="0" w:color="auto"/>
          </w:divBdr>
        </w:div>
        <w:div w:id="994147657">
          <w:marLeft w:val="480"/>
          <w:marRight w:val="0"/>
          <w:marTop w:val="0"/>
          <w:marBottom w:val="0"/>
          <w:divBdr>
            <w:top w:val="none" w:sz="0" w:space="0" w:color="auto"/>
            <w:left w:val="none" w:sz="0" w:space="0" w:color="auto"/>
            <w:bottom w:val="none" w:sz="0" w:space="0" w:color="auto"/>
            <w:right w:val="none" w:sz="0" w:space="0" w:color="auto"/>
          </w:divBdr>
        </w:div>
        <w:div w:id="1079672307">
          <w:marLeft w:val="480"/>
          <w:marRight w:val="0"/>
          <w:marTop w:val="0"/>
          <w:marBottom w:val="0"/>
          <w:divBdr>
            <w:top w:val="none" w:sz="0" w:space="0" w:color="auto"/>
            <w:left w:val="none" w:sz="0" w:space="0" w:color="auto"/>
            <w:bottom w:val="none" w:sz="0" w:space="0" w:color="auto"/>
            <w:right w:val="none" w:sz="0" w:space="0" w:color="auto"/>
          </w:divBdr>
        </w:div>
        <w:div w:id="1149395822">
          <w:marLeft w:val="480"/>
          <w:marRight w:val="0"/>
          <w:marTop w:val="0"/>
          <w:marBottom w:val="0"/>
          <w:divBdr>
            <w:top w:val="none" w:sz="0" w:space="0" w:color="auto"/>
            <w:left w:val="none" w:sz="0" w:space="0" w:color="auto"/>
            <w:bottom w:val="none" w:sz="0" w:space="0" w:color="auto"/>
            <w:right w:val="none" w:sz="0" w:space="0" w:color="auto"/>
          </w:divBdr>
        </w:div>
        <w:div w:id="1197082721">
          <w:marLeft w:val="480"/>
          <w:marRight w:val="0"/>
          <w:marTop w:val="0"/>
          <w:marBottom w:val="0"/>
          <w:divBdr>
            <w:top w:val="none" w:sz="0" w:space="0" w:color="auto"/>
            <w:left w:val="none" w:sz="0" w:space="0" w:color="auto"/>
            <w:bottom w:val="none" w:sz="0" w:space="0" w:color="auto"/>
            <w:right w:val="none" w:sz="0" w:space="0" w:color="auto"/>
          </w:divBdr>
        </w:div>
        <w:div w:id="1201669121">
          <w:marLeft w:val="480"/>
          <w:marRight w:val="0"/>
          <w:marTop w:val="0"/>
          <w:marBottom w:val="0"/>
          <w:divBdr>
            <w:top w:val="none" w:sz="0" w:space="0" w:color="auto"/>
            <w:left w:val="none" w:sz="0" w:space="0" w:color="auto"/>
            <w:bottom w:val="none" w:sz="0" w:space="0" w:color="auto"/>
            <w:right w:val="none" w:sz="0" w:space="0" w:color="auto"/>
          </w:divBdr>
        </w:div>
        <w:div w:id="1595741579">
          <w:marLeft w:val="480"/>
          <w:marRight w:val="0"/>
          <w:marTop w:val="0"/>
          <w:marBottom w:val="0"/>
          <w:divBdr>
            <w:top w:val="none" w:sz="0" w:space="0" w:color="auto"/>
            <w:left w:val="none" w:sz="0" w:space="0" w:color="auto"/>
            <w:bottom w:val="none" w:sz="0" w:space="0" w:color="auto"/>
            <w:right w:val="none" w:sz="0" w:space="0" w:color="auto"/>
          </w:divBdr>
        </w:div>
        <w:div w:id="2016879925">
          <w:marLeft w:val="480"/>
          <w:marRight w:val="0"/>
          <w:marTop w:val="0"/>
          <w:marBottom w:val="0"/>
          <w:divBdr>
            <w:top w:val="none" w:sz="0" w:space="0" w:color="auto"/>
            <w:left w:val="none" w:sz="0" w:space="0" w:color="auto"/>
            <w:bottom w:val="none" w:sz="0" w:space="0" w:color="auto"/>
            <w:right w:val="none" w:sz="0" w:space="0" w:color="auto"/>
          </w:divBdr>
        </w:div>
      </w:divsChild>
    </w:div>
    <w:div w:id="393116053">
      <w:bodyDiv w:val="1"/>
      <w:marLeft w:val="0"/>
      <w:marRight w:val="0"/>
      <w:marTop w:val="0"/>
      <w:marBottom w:val="0"/>
      <w:divBdr>
        <w:top w:val="none" w:sz="0" w:space="0" w:color="auto"/>
        <w:left w:val="none" w:sz="0" w:space="0" w:color="auto"/>
        <w:bottom w:val="none" w:sz="0" w:space="0" w:color="auto"/>
        <w:right w:val="none" w:sz="0" w:space="0" w:color="auto"/>
      </w:divBdr>
    </w:div>
    <w:div w:id="399987409">
      <w:bodyDiv w:val="1"/>
      <w:marLeft w:val="0"/>
      <w:marRight w:val="0"/>
      <w:marTop w:val="0"/>
      <w:marBottom w:val="0"/>
      <w:divBdr>
        <w:top w:val="none" w:sz="0" w:space="0" w:color="auto"/>
        <w:left w:val="none" w:sz="0" w:space="0" w:color="auto"/>
        <w:bottom w:val="none" w:sz="0" w:space="0" w:color="auto"/>
        <w:right w:val="none" w:sz="0" w:space="0" w:color="auto"/>
      </w:divBdr>
    </w:div>
    <w:div w:id="407776908">
      <w:bodyDiv w:val="1"/>
      <w:marLeft w:val="0"/>
      <w:marRight w:val="0"/>
      <w:marTop w:val="0"/>
      <w:marBottom w:val="0"/>
      <w:divBdr>
        <w:top w:val="none" w:sz="0" w:space="0" w:color="auto"/>
        <w:left w:val="none" w:sz="0" w:space="0" w:color="auto"/>
        <w:bottom w:val="none" w:sz="0" w:space="0" w:color="auto"/>
        <w:right w:val="none" w:sz="0" w:space="0" w:color="auto"/>
      </w:divBdr>
    </w:div>
    <w:div w:id="442117216">
      <w:bodyDiv w:val="1"/>
      <w:marLeft w:val="0"/>
      <w:marRight w:val="0"/>
      <w:marTop w:val="0"/>
      <w:marBottom w:val="0"/>
      <w:divBdr>
        <w:top w:val="none" w:sz="0" w:space="0" w:color="auto"/>
        <w:left w:val="none" w:sz="0" w:space="0" w:color="auto"/>
        <w:bottom w:val="none" w:sz="0" w:space="0" w:color="auto"/>
        <w:right w:val="none" w:sz="0" w:space="0" w:color="auto"/>
      </w:divBdr>
    </w:div>
    <w:div w:id="450631819">
      <w:bodyDiv w:val="1"/>
      <w:marLeft w:val="0"/>
      <w:marRight w:val="0"/>
      <w:marTop w:val="0"/>
      <w:marBottom w:val="0"/>
      <w:divBdr>
        <w:top w:val="none" w:sz="0" w:space="0" w:color="auto"/>
        <w:left w:val="none" w:sz="0" w:space="0" w:color="auto"/>
        <w:bottom w:val="none" w:sz="0" w:space="0" w:color="auto"/>
        <w:right w:val="none" w:sz="0" w:space="0" w:color="auto"/>
      </w:divBdr>
    </w:div>
    <w:div w:id="469173311">
      <w:bodyDiv w:val="1"/>
      <w:marLeft w:val="0"/>
      <w:marRight w:val="0"/>
      <w:marTop w:val="0"/>
      <w:marBottom w:val="0"/>
      <w:divBdr>
        <w:top w:val="none" w:sz="0" w:space="0" w:color="auto"/>
        <w:left w:val="none" w:sz="0" w:space="0" w:color="auto"/>
        <w:bottom w:val="none" w:sz="0" w:space="0" w:color="auto"/>
        <w:right w:val="none" w:sz="0" w:space="0" w:color="auto"/>
      </w:divBdr>
    </w:div>
    <w:div w:id="504170467">
      <w:bodyDiv w:val="1"/>
      <w:marLeft w:val="0"/>
      <w:marRight w:val="0"/>
      <w:marTop w:val="0"/>
      <w:marBottom w:val="0"/>
      <w:divBdr>
        <w:top w:val="none" w:sz="0" w:space="0" w:color="auto"/>
        <w:left w:val="none" w:sz="0" w:space="0" w:color="auto"/>
        <w:bottom w:val="none" w:sz="0" w:space="0" w:color="auto"/>
        <w:right w:val="none" w:sz="0" w:space="0" w:color="auto"/>
      </w:divBdr>
    </w:div>
    <w:div w:id="517162831">
      <w:bodyDiv w:val="1"/>
      <w:marLeft w:val="0"/>
      <w:marRight w:val="0"/>
      <w:marTop w:val="0"/>
      <w:marBottom w:val="0"/>
      <w:divBdr>
        <w:top w:val="none" w:sz="0" w:space="0" w:color="auto"/>
        <w:left w:val="none" w:sz="0" w:space="0" w:color="auto"/>
        <w:bottom w:val="none" w:sz="0" w:space="0" w:color="auto"/>
        <w:right w:val="none" w:sz="0" w:space="0" w:color="auto"/>
      </w:divBdr>
      <w:divsChild>
        <w:div w:id="119153945">
          <w:marLeft w:val="480"/>
          <w:marRight w:val="0"/>
          <w:marTop w:val="0"/>
          <w:marBottom w:val="0"/>
          <w:divBdr>
            <w:top w:val="none" w:sz="0" w:space="0" w:color="auto"/>
            <w:left w:val="none" w:sz="0" w:space="0" w:color="auto"/>
            <w:bottom w:val="none" w:sz="0" w:space="0" w:color="auto"/>
            <w:right w:val="none" w:sz="0" w:space="0" w:color="auto"/>
          </w:divBdr>
        </w:div>
        <w:div w:id="181285384">
          <w:marLeft w:val="480"/>
          <w:marRight w:val="0"/>
          <w:marTop w:val="0"/>
          <w:marBottom w:val="0"/>
          <w:divBdr>
            <w:top w:val="none" w:sz="0" w:space="0" w:color="auto"/>
            <w:left w:val="none" w:sz="0" w:space="0" w:color="auto"/>
            <w:bottom w:val="none" w:sz="0" w:space="0" w:color="auto"/>
            <w:right w:val="none" w:sz="0" w:space="0" w:color="auto"/>
          </w:divBdr>
        </w:div>
        <w:div w:id="291526241">
          <w:marLeft w:val="480"/>
          <w:marRight w:val="0"/>
          <w:marTop w:val="0"/>
          <w:marBottom w:val="0"/>
          <w:divBdr>
            <w:top w:val="none" w:sz="0" w:space="0" w:color="auto"/>
            <w:left w:val="none" w:sz="0" w:space="0" w:color="auto"/>
            <w:bottom w:val="none" w:sz="0" w:space="0" w:color="auto"/>
            <w:right w:val="none" w:sz="0" w:space="0" w:color="auto"/>
          </w:divBdr>
        </w:div>
        <w:div w:id="374503608">
          <w:marLeft w:val="480"/>
          <w:marRight w:val="0"/>
          <w:marTop w:val="0"/>
          <w:marBottom w:val="0"/>
          <w:divBdr>
            <w:top w:val="none" w:sz="0" w:space="0" w:color="auto"/>
            <w:left w:val="none" w:sz="0" w:space="0" w:color="auto"/>
            <w:bottom w:val="none" w:sz="0" w:space="0" w:color="auto"/>
            <w:right w:val="none" w:sz="0" w:space="0" w:color="auto"/>
          </w:divBdr>
        </w:div>
        <w:div w:id="450132980">
          <w:marLeft w:val="480"/>
          <w:marRight w:val="0"/>
          <w:marTop w:val="0"/>
          <w:marBottom w:val="0"/>
          <w:divBdr>
            <w:top w:val="none" w:sz="0" w:space="0" w:color="auto"/>
            <w:left w:val="none" w:sz="0" w:space="0" w:color="auto"/>
            <w:bottom w:val="none" w:sz="0" w:space="0" w:color="auto"/>
            <w:right w:val="none" w:sz="0" w:space="0" w:color="auto"/>
          </w:divBdr>
        </w:div>
        <w:div w:id="536506216">
          <w:marLeft w:val="480"/>
          <w:marRight w:val="0"/>
          <w:marTop w:val="0"/>
          <w:marBottom w:val="0"/>
          <w:divBdr>
            <w:top w:val="none" w:sz="0" w:space="0" w:color="auto"/>
            <w:left w:val="none" w:sz="0" w:space="0" w:color="auto"/>
            <w:bottom w:val="none" w:sz="0" w:space="0" w:color="auto"/>
            <w:right w:val="none" w:sz="0" w:space="0" w:color="auto"/>
          </w:divBdr>
        </w:div>
        <w:div w:id="887299129">
          <w:marLeft w:val="480"/>
          <w:marRight w:val="0"/>
          <w:marTop w:val="0"/>
          <w:marBottom w:val="0"/>
          <w:divBdr>
            <w:top w:val="none" w:sz="0" w:space="0" w:color="auto"/>
            <w:left w:val="none" w:sz="0" w:space="0" w:color="auto"/>
            <w:bottom w:val="none" w:sz="0" w:space="0" w:color="auto"/>
            <w:right w:val="none" w:sz="0" w:space="0" w:color="auto"/>
          </w:divBdr>
        </w:div>
        <w:div w:id="938412047">
          <w:marLeft w:val="480"/>
          <w:marRight w:val="0"/>
          <w:marTop w:val="0"/>
          <w:marBottom w:val="0"/>
          <w:divBdr>
            <w:top w:val="none" w:sz="0" w:space="0" w:color="auto"/>
            <w:left w:val="none" w:sz="0" w:space="0" w:color="auto"/>
            <w:bottom w:val="none" w:sz="0" w:space="0" w:color="auto"/>
            <w:right w:val="none" w:sz="0" w:space="0" w:color="auto"/>
          </w:divBdr>
        </w:div>
        <w:div w:id="1254709289">
          <w:marLeft w:val="480"/>
          <w:marRight w:val="0"/>
          <w:marTop w:val="0"/>
          <w:marBottom w:val="0"/>
          <w:divBdr>
            <w:top w:val="none" w:sz="0" w:space="0" w:color="auto"/>
            <w:left w:val="none" w:sz="0" w:space="0" w:color="auto"/>
            <w:bottom w:val="none" w:sz="0" w:space="0" w:color="auto"/>
            <w:right w:val="none" w:sz="0" w:space="0" w:color="auto"/>
          </w:divBdr>
        </w:div>
        <w:div w:id="1356808628">
          <w:marLeft w:val="480"/>
          <w:marRight w:val="0"/>
          <w:marTop w:val="0"/>
          <w:marBottom w:val="0"/>
          <w:divBdr>
            <w:top w:val="none" w:sz="0" w:space="0" w:color="auto"/>
            <w:left w:val="none" w:sz="0" w:space="0" w:color="auto"/>
            <w:bottom w:val="none" w:sz="0" w:space="0" w:color="auto"/>
            <w:right w:val="none" w:sz="0" w:space="0" w:color="auto"/>
          </w:divBdr>
        </w:div>
        <w:div w:id="1414543739">
          <w:marLeft w:val="480"/>
          <w:marRight w:val="0"/>
          <w:marTop w:val="0"/>
          <w:marBottom w:val="0"/>
          <w:divBdr>
            <w:top w:val="none" w:sz="0" w:space="0" w:color="auto"/>
            <w:left w:val="none" w:sz="0" w:space="0" w:color="auto"/>
            <w:bottom w:val="none" w:sz="0" w:space="0" w:color="auto"/>
            <w:right w:val="none" w:sz="0" w:space="0" w:color="auto"/>
          </w:divBdr>
        </w:div>
        <w:div w:id="1559511159">
          <w:marLeft w:val="480"/>
          <w:marRight w:val="0"/>
          <w:marTop w:val="0"/>
          <w:marBottom w:val="0"/>
          <w:divBdr>
            <w:top w:val="none" w:sz="0" w:space="0" w:color="auto"/>
            <w:left w:val="none" w:sz="0" w:space="0" w:color="auto"/>
            <w:bottom w:val="none" w:sz="0" w:space="0" w:color="auto"/>
            <w:right w:val="none" w:sz="0" w:space="0" w:color="auto"/>
          </w:divBdr>
        </w:div>
        <w:div w:id="1671520045">
          <w:marLeft w:val="480"/>
          <w:marRight w:val="0"/>
          <w:marTop w:val="0"/>
          <w:marBottom w:val="0"/>
          <w:divBdr>
            <w:top w:val="none" w:sz="0" w:space="0" w:color="auto"/>
            <w:left w:val="none" w:sz="0" w:space="0" w:color="auto"/>
            <w:bottom w:val="none" w:sz="0" w:space="0" w:color="auto"/>
            <w:right w:val="none" w:sz="0" w:space="0" w:color="auto"/>
          </w:divBdr>
        </w:div>
        <w:div w:id="1776242955">
          <w:marLeft w:val="480"/>
          <w:marRight w:val="0"/>
          <w:marTop w:val="0"/>
          <w:marBottom w:val="0"/>
          <w:divBdr>
            <w:top w:val="none" w:sz="0" w:space="0" w:color="auto"/>
            <w:left w:val="none" w:sz="0" w:space="0" w:color="auto"/>
            <w:bottom w:val="none" w:sz="0" w:space="0" w:color="auto"/>
            <w:right w:val="none" w:sz="0" w:space="0" w:color="auto"/>
          </w:divBdr>
        </w:div>
        <w:div w:id="1830366901">
          <w:marLeft w:val="480"/>
          <w:marRight w:val="0"/>
          <w:marTop w:val="0"/>
          <w:marBottom w:val="0"/>
          <w:divBdr>
            <w:top w:val="none" w:sz="0" w:space="0" w:color="auto"/>
            <w:left w:val="none" w:sz="0" w:space="0" w:color="auto"/>
            <w:bottom w:val="none" w:sz="0" w:space="0" w:color="auto"/>
            <w:right w:val="none" w:sz="0" w:space="0" w:color="auto"/>
          </w:divBdr>
        </w:div>
        <w:div w:id="1917202833">
          <w:marLeft w:val="480"/>
          <w:marRight w:val="0"/>
          <w:marTop w:val="0"/>
          <w:marBottom w:val="0"/>
          <w:divBdr>
            <w:top w:val="none" w:sz="0" w:space="0" w:color="auto"/>
            <w:left w:val="none" w:sz="0" w:space="0" w:color="auto"/>
            <w:bottom w:val="none" w:sz="0" w:space="0" w:color="auto"/>
            <w:right w:val="none" w:sz="0" w:space="0" w:color="auto"/>
          </w:divBdr>
        </w:div>
      </w:divsChild>
    </w:div>
    <w:div w:id="527179760">
      <w:bodyDiv w:val="1"/>
      <w:marLeft w:val="0"/>
      <w:marRight w:val="0"/>
      <w:marTop w:val="0"/>
      <w:marBottom w:val="0"/>
      <w:divBdr>
        <w:top w:val="none" w:sz="0" w:space="0" w:color="auto"/>
        <w:left w:val="none" w:sz="0" w:space="0" w:color="auto"/>
        <w:bottom w:val="none" w:sz="0" w:space="0" w:color="auto"/>
        <w:right w:val="none" w:sz="0" w:space="0" w:color="auto"/>
      </w:divBdr>
    </w:div>
    <w:div w:id="540822626">
      <w:bodyDiv w:val="1"/>
      <w:marLeft w:val="0"/>
      <w:marRight w:val="0"/>
      <w:marTop w:val="0"/>
      <w:marBottom w:val="0"/>
      <w:divBdr>
        <w:top w:val="none" w:sz="0" w:space="0" w:color="auto"/>
        <w:left w:val="none" w:sz="0" w:space="0" w:color="auto"/>
        <w:bottom w:val="none" w:sz="0" w:space="0" w:color="auto"/>
        <w:right w:val="none" w:sz="0" w:space="0" w:color="auto"/>
      </w:divBdr>
    </w:div>
    <w:div w:id="566499177">
      <w:bodyDiv w:val="1"/>
      <w:marLeft w:val="0"/>
      <w:marRight w:val="0"/>
      <w:marTop w:val="0"/>
      <w:marBottom w:val="0"/>
      <w:divBdr>
        <w:top w:val="none" w:sz="0" w:space="0" w:color="auto"/>
        <w:left w:val="none" w:sz="0" w:space="0" w:color="auto"/>
        <w:bottom w:val="none" w:sz="0" w:space="0" w:color="auto"/>
        <w:right w:val="none" w:sz="0" w:space="0" w:color="auto"/>
      </w:divBdr>
    </w:div>
    <w:div w:id="574706214">
      <w:bodyDiv w:val="1"/>
      <w:marLeft w:val="0"/>
      <w:marRight w:val="0"/>
      <w:marTop w:val="0"/>
      <w:marBottom w:val="0"/>
      <w:divBdr>
        <w:top w:val="none" w:sz="0" w:space="0" w:color="auto"/>
        <w:left w:val="none" w:sz="0" w:space="0" w:color="auto"/>
        <w:bottom w:val="none" w:sz="0" w:space="0" w:color="auto"/>
        <w:right w:val="none" w:sz="0" w:space="0" w:color="auto"/>
      </w:divBdr>
    </w:div>
    <w:div w:id="579366208">
      <w:bodyDiv w:val="1"/>
      <w:marLeft w:val="0"/>
      <w:marRight w:val="0"/>
      <w:marTop w:val="0"/>
      <w:marBottom w:val="0"/>
      <w:divBdr>
        <w:top w:val="none" w:sz="0" w:space="0" w:color="auto"/>
        <w:left w:val="none" w:sz="0" w:space="0" w:color="auto"/>
        <w:bottom w:val="none" w:sz="0" w:space="0" w:color="auto"/>
        <w:right w:val="none" w:sz="0" w:space="0" w:color="auto"/>
      </w:divBdr>
    </w:div>
    <w:div w:id="591740346">
      <w:bodyDiv w:val="1"/>
      <w:marLeft w:val="0"/>
      <w:marRight w:val="0"/>
      <w:marTop w:val="0"/>
      <w:marBottom w:val="0"/>
      <w:divBdr>
        <w:top w:val="none" w:sz="0" w:space="0" w:color="auto"/>
        <w:left w:val="none" w:sz="0" w:space="0" w:color="auto"/>
        <w:bottom w:val="none" w:sz="0" w:space="0" w:color="auto"/>
        <w:right w:val="none" w:sz="0" w:space="0" w:color="auto"/>
      </w:divBdr>
    </w:div>
    <w:div w:id="594098900">
      <w:bodyDiv w:val="1"/>
      <w:marLeft w:val="0"/>
      <w:marRight w:val="0"/>
      <w:marTop w:val="0"/>
      <w:marBottom w:val="0"/>
      <w:divBdr>
        <w:top w:val="none" w:sz="0" w:space="0" w:color="auto"/>
        <w:left w:val="none" w:sz="0" w:space="0" w:color="auto"/>
        <w:bottom w:val="none" w:sz="0" w:space="0" w:color="auto"/>
        <w:right w:val="none" w:sz="0" w:space="0" w:color="auto"/>
      </w:divBdr>
    </w:div>
    <w:div w:id="619187488">
      <w:bodyDiv w:val="1"/>
      <w:marLeft w:val="0"/>
      <w:marRight w:val="0"/>
      <w:marTop w:val="0"/>
      <w:marBottom w:val="0"/>
      <w:divBdr>
        <w:top w:val="none" w:sz="0" w:space="0" w:color="auto"/>
        <w:left w:val="none" w:sz="0" w:space="0" w:color="auto"/>
        <w:bottom w:val="none" w:sz="0" w:space="0" w:color="auto"/>
        <w:right w:val="none" w:sz="0" w:space="0" w:color="auto"/>
      </w:divBdr>
    </w:div>
    <w:div w:id="639070180">
      <w:bodyDiv w:val="1"/>
      <w:marLeft w:val="0"/>
      <w:marRight w:val="0"/>
      <w:marTop w:val="0"/>
      <w:marBottom w:val="0"/>
      <w:divBdr>
        <w:top w:val="none" w:sz="0" w:space="0" w:color="auto"/>
        <w:left w:val="none" w:sz="0" w:space="0" w:color="auto"/>
        <w:bottom w:val="none" w:sz="0" w:space="0" w:color="auto"/>
        <w:right w:val="none" w:sz="0" w:space="0" w:color="auto"/>
      </w:divBdr>
    </w:div>
    <w:div w:id="661159292">
      <w:bodyDiv w:val="1"/>
      <w:marLeft w:val="0"/>
      <w:marRight w:val="0"/>
      <w:marTop w:val="0"/>
      <w:marBottom w:val="0"/>
      <w:divBdr>
        <w:top w:val="none" w:sz="0" w:space="0" w:color="auto"/>
        <w:left w:val="none" w:sz="0" w:space="0" w:color="auto"/>
        <w:bottom w:val="none" w:sz="0" w:space="0" w:color="auto"/>
        <w:right w:val="none" w:sz="0" w:space="0" w:color="auto"/>
      </w:divBdr>
    </w:div>
    <w:div w:id="675957826">
      <w:bodyDiv w:val="1"/>
      <w:marLeft w:val="0"/>
      <w:marRight w:val="0"/>
      <w:marTop w:val="0"/>
      <w:marBottom w:val="0"/>
      <w:divBdr>
        <w:top w:val="none" w:sz="0" w:space="0" w:color="auto"/>
        <w:left w:val="none" w:sz="0" w:space="0" w:color="auto"/>
        <w:bottom w:val="none" w:sz="0" w:space="0" w:color="auto"/>
        <w:right w:val="none" w:sz="0" w:space="0" w:color="auto"/>
      </w:divBdr>
    </w:div>
    <w:div w:id="691807174">
      <w:bodyDiv w:val="1"/>
      <w:marLeft w:val="0"/>
      <w:marRight w:val="0"/>
      <w:marTop w:val="0"/>
      <w:marBottom w:val="0"/>
      <w:divBdr>
        <w:top w:val="none" w:sz="0" w:space="0" w:color="auto"/>
        <w:left w:val="none" w:sz="0" w:space="0" w:color="auto"/>
        <w:bottom w:val="none" w:sz="0" w:space="0" w:color="auto"/>
        <w:right w:val="none" w:sz="0" w:space="0" w:color="auto"/>
      </w:divBdr>
    </w:div>
    <w:div w:id="704476892">
      <w:bodyDiv w:val="1"/>
      <w:marLeft w:val="0"/>
      <w:marRight w:val="0"/>
      <w:marTop w:val="0"/>
      <w:marBottom w:val="0"/>
      <w:divBdr>
        <w:top w:val="none" w:sz="0" w:space="0" w:color="auto"/>
        <w:left w:val="none" w:sz="0" w:space="0" w:color="auto"/>
        <w:bottom w:val="none" w:sz="0" w:space="0" w:color="auto"/>
        <w:right w:val="none" w:sz="0" w:space="0" w:color="auto"/>
      </w:divBdr>
    </w:div>
    <w:div w:id="710228166">
      <w:bodyDiv w:val="1"/>
      <w:marLeft w:val="0"/>
      <w:marRight w:val="0"/>
      <w:marTop w:val="0"/>
      <w:marBottom w:val="0"/>
      <w:divBdr>
        <w:top w:val="none" w:sz="0" w:space="0" w:color="auto"/>
        <w:left w:val="none" w:sz="0" w:space="0" w:color="auto"/>
        <w:bottom w:val="none" w:sz="0" w:space="0" w:color="auto"/>
        <w:right w:val="none" w:sz="0" w:space="0" w:color="auto"/>
      </w:divBdr>
    </w:div>
    <w:div w:id="711929660">
      <w:bodyDiv w:val="1"/>
      <w:marLeft w:val="0"/>
      <w:marRight w:val="0"/>
      <w:marTop w:val="0"/>
      <w:marBottom w:val="0"/>
      <w:divBdr>
        <w:top w:val="none" w:sz="0" w:space="0" w:color="auto"/>
        <w:left w:val="none" w:sz="0" w:space="0" w:color="auto"/>
        <w:bottom w:val="none" w:sz="0" w:space="0" w:color="auto"/>
        <w:right w:val="none" w:sz="0" w:space="0" w:color="auto"/>
      </w:divBdr>
    </w:div>
    <w:div w:id="718211741">
      <w:bodyDiv w:val="1"/>
      <w:marLeft w:val="0"/>
      <w:marRight w:val="0"/>
      <w:marTop w:val="0"/>
      <w:marBottom w:val="0"/>
      <w:divBdr>
        <w:top w:val="none" w:sz="0" w:space="0" w:color="auto"/>
        <w:left w:val="none" w:sz="0" w:space="0" w:color="auto"/>
        <w:bottom w:val="none" w:sz="0" w:space="0" w:color="auto"/>
        <w:right w:val="none" w:sz="0" w:space="0" w:color="auto"/>
      </w:divBdr>
    </w:div>
    <w:div w:id="728841612">
      <w:bodyDiv w:val="1"/>
      <w:marLeft w:val="0"/>
      <w:marRight w:val="0"/>
      <w:marTop w:val="0"/>
      <w:marBottom w:val="0"/>
      <w:divBdr>
        <w:top w:val="none" w:sz="0" w:space="0" w:color="auto"/>
        <w:left w:val="none" w:sz="0" w:space="0" w:color="auto"/>
        <w:bottom w:val="none" w:sz="0" w:space="0" w:color="auto"/>
        <w:right w:val="none" w:sz="0" w:space="0" w:color="auto"/>
      </w:divBdr>
    </w:div>
    <w:div w:id="745221983">
      <w:bodyDiv w:val="1"/>
      <w:marLeft w:val="0"/>
      <w:marRight w:val="0"/>
      <w:marTop w:val="0"/>
      <w:marBottom w:val="0"/>
      <w:divBdr>
        <w:top w:val="none" w:sz="0" w:space="0" w:color="auto"/>
        <w:left w:val="none" w:sz="0" w:space="0" w:color="auto"/>
        <w:bottom w:val="none" w:sz="0" w:space="0" w:color="auto"/>
        <w:right w:val="none" w:sz="0" w:space="0" w:color="auto"/>
      </w:divBdr>
    </w:div>
    <w:div w:id="809637356">
      <w:bodyDiv w:val="1"/>
      <w:marLeft w:val="0"/>
      <w:marRight w:val="0"/>
      <w:marTop w:val="0"/>
      <w:marBottom w:val="0"/>
      <w:divBdr>
        <w:top w:val="none" w:sz="0" w:space="0" w:color="auto"/>
        <w:left w:val="none" w:sz="0" w:space="0" w:color="auto"/>
        <w:bottom w:val="none" w:sz="0" w:space="0" w:color="auto"/>
        <w:right w:val="none" w:sz="0" w:space="0" w:color="auto"/>
      </w:divBdr>
    </w:div>
    <w:div w:id="810364099">
      <w:bodyDiv w:val="1"/>
      <w:marLeft w:val="0"/>
      <w:marRight w:val="0"/>
      <w:marTop w:val="0"/>
      <w:marBottom w:val="0"/>
      <w:divBdr>
        <w:top w:val="none" w:sz="0" w:space="0" w:color="auto"/>
        <w:left w:val="none" w:sz="0" w:space="0" w:color="auto"/>
        <w:bottom w:val="none" w:sz="0" w:space="0" w:color="auto"/>
        <w:right w:val="none" w:sz="0" w:space="0" w:color="auto"/>
      </w:divBdr>
    </w:div>
    <w:div w:id="823619890">
      <w:bodyDiv w:val="1"/>
      <w:marLeft w:val="0"/>
      <w:marRight w:val="0"/>
      <w:marTop w:val="0"/>
      <w:marBottom w:val="0"/>
      <w:divBdr>
        <w:top w:val="none" w:sz="0" w:space="0" w:color="auto"/>
        <w:left w:val="none" w:sz="0" w:space="0" w:color="auto"/>
        <w:bottom w:val="none" w:sz="0" w:space="0" w:color="auto"/>
        <w:right w:val="none" w:sz="0" w:space="0" w:color="auto"/>
      </w:divBdr>
    </w:div>
    <w:div w:id="880484587">
      <w:bodyDiv w:val="1"/>
      <w:marLeft w:val="0"/>
      <w:marRight w:val="0"/>
      <w:marTop w:val="0"/>
      <w:marBottom w:val="0"/>
      <w:divBdr>
        <w:top w:val="none" w:sz="0" w:space="0" w:color="auto"/>
        <w:left w:val="none" w:sz="0" w:space="0" w:color="auto"/>
        <w:bottom w:val="none" w:sz="0" w:space="0" w:color="auto"/>
        <w:right w:val="none" w:sz="0" w:space="0" w:color="auto"/>
      </w:divBdr>
    </w:div>
    <w:div w:id="880901897">
      <w:bodyDiv w:val="1"/>
      <w:marLeft w:val="0"/>
      <w:marRight w:val="0"/>
      <w:marTop w:val="0"/>
      <w:marBottom w:val="0"/>
      <w:divBdr>
        <w:top w:val="none" w:sz="0" w:space="0" w:color="auto"/>
        <w:left w:val="none" w:sz="0" w:space="0" w:color="auto"/>
        <w:bottom w:val="none" w:sz="0" w:space="0" w:color="auto"/>
        <w:right w:val="none" w:sz="0" w:space="0" w:color="auto"/>
      </w:divBdr>
    </w:div>
    <w:div w:id="885261469">
      <w:bodyDiv w:val="1"/>
      <w:marLeft w:val="0"/>
      <w:marRight w:val="0"/>
      <w:marTop w:val="0"/>
      <w:marBottom w:val="0"/>
      <w:divBdr>
        <w:top w:val="none" w:sz="0" w:space="0" w:color="auto"/>
        <w:left w:val="none" w:sz="0" w:space="0" w:color="auto"/>
        <w:bottom w:val="none" w:sz="0" w:space="0" w:color="auto"/>
        <w:right w:val="none" w:sz="0" w:space="0" w:color="auto"/>
      </w:divBdr>
    </w:div>
    <w:div w:id="890069593">
      <w:bodyDiv w:val="1"/>
      <w:marLeft w:val="0"/>
      <w:marRight w:val="0"/>
      <w:marTop w:val="0"/>
      <w:marBottom w:val="0"/>
      <w:divBdr>
        <w:top w:val="none" w:sz="0" w:space="0" w:color="auto"/>
        <w:left w:val="none" w:sz="0" w:space="0" w:color="auto"/>
        <w:bottom w:val="none" w:sz="0" w:space="0" w:color="auto"/>
        <w:right w:val="none" w:sz="0" w:space="0" w:color="auto"/>
      </w:divBdr>
    </w:div>
    <w:div w:id="890265224">
      <w:bodyDiv w:val="1"/>
      <w:marLeft w:val="0"/>
      <w:marRight w:val="0"/>
      <w:marTop w:val="0"/>
      <w:marBottom w:val="0"/>
      <w:divBdr>
        <w:top w:val="none" w:sz="0" w:space="0" w:color="auto"/>
        <w:left w:val="none" w:sz="0" w:space="0" w:color="auto"/>
        <w:bottom w:val="none" w:sz="0" w:space="0" w:color="auto"/>
        <w:right w:val="none" w:sz="0" w:space="0" w:color="auto"/>
      </w:divBdr>
    </w:div>
    <w:div w:id="950667443">
      <w:bodyDiv w:val="1"/>
      <w:marLeft w:val="0"/>
      <w:marRight w:val="0"/>
      <w:marTop w:val="0"/>
      <w:marBottom w:val="0"/>
      <w:divBdr>
        <w:top w:val="none" w:sz="0" w:space="0" w:color="auto"/>
        <w:left w:val="none" w:sz="0" w:space="0" w:color="auto"/>
        <w:bottom w:val="none" w:sz="0" w:space="0" w:color="auto"/>
        <w:right w:val="none" w:sz="0" w:space="0" w:color="auto"/>
      </w:divBdr>
    </w:div>
    <w:div w:id="959530316">
      <w:bodyDiv w:val="1"/>
      <w:marLeft w:val="0"/>
      <w:marRight w:val="0"/>
      <w:marTop w:val="0"/>
      <w:marBottom w:val="0"/>
      <w:divBdr>
        <w:top w:val="none" w:sz="0" w:space="0" w:color="auto"/>
        <w:left w:val="none" w:sz="0" w:space="0" w:color="auto"/>
        <w:bottom w:val="none" w:sz="0" w:space="0" w:color="auto"/>
        <w:right w:val="none" w:sz="0" w:space="0" w:color="auto"/>
      </w:divBdr>
    </w:div>
    <w:div w:id="968507646">
      <w:bodyDiv w:val="1"/>
      <w:marLeft w:val="0"/>
      <w:marRight w:val="0"/>
      <w:marTop w:val="0"/>
      <w:marBottom w:val="0"/>
      <w:divBdr>
        <w:top w:val="none" w:sz="0" w:space="0" w:color="auto"/>
        <w:left w:val="none" w:sz="0" w:space="0" w:color="auto"/>
        <w:bottom w:val="none" w:sz="0" w:space="0" w:color="auto"/>
        <w:right w:val="none" w:sz="0" w:space="0" w:color="auto"/>
      </w:divBdr>
    </w:div>
    <w:div w:id="986590861">
      <w:bodyDiv w:val="1"/>
      <w:marLeft w:val="0"/>
      <w:marRight w:val="0"/>
      <w:marTop w:val="0"/>
      <w:marBottom w:val="0"/>
      <w:divBdr>
        <w:top w:val="none" w:sz="0" w:space="0" w:color="auto"/>
        <w:left w:val="none" w:sz="0" w:space="0" w:color="auto"/>
        <w:bottom w:val="none" w:sz="0" w:space="0" w:color="auto"/>
        <w:right w:val="none" w:sz="0" w:space="0" w:color="auto"/>
      </w:divBdr>
    </w:div>
    <w:div w:id="1014190777">
      <w:bodyDiv w:val="1"/>
      <w:marLeft w:val="0"/>
      <w:marRight w:val="0"/>
      <w:marTop w:val="0"/>
      <w:marBottom w:val="0"/>
      <w:divBdr>
        <w:top w:val="none" w:sz="0" w:space="0" w:color="auto"/>
        <w:left w:val="none" w:sz="0" w:space="0" w:color="auto"/>
        <w:bottom w:val="none" w:sz="0" w:space="0" w:color="auto"/>
        <w:right w:val="none" w:sz="0" w:space="0" w:color="auto"/>
      </w:divBdr>
    </w:div>
    <w:div w:id="1044525481">
      <w:bodyDiv w:val="1"/>
      <w:marLeft w:val="0"/>
      <w:marRight w:val="0"/>
      <w:marTop w:val="0"/>
      <w:marBottom w:val="0"/>
      <w:divBdr>
        <w:top w:val="none" w:sz="0" w:space="0" w:color="auto"/>
        <w:left w:val="none" w:sz="0" w:space="0" w:color="auto"/>
        <w:bottom w:val="none" w:sz="0" w:space="0" w:color="auto"/>
        <w:right w:val="none" w:sz="0" w:space="0" w:color="auto"/>
      </w:divBdr>
    </w:div>
    <w:div w:id="1098327302">
      <w:bodyDiv w:val="1"/>
      <w:marLeft w:val="0"/>
      <w:marRight w:val="0"/>
      <w:marTop w:val="0"/>
      <w:marBottom w:val="0"/>
      <w:divBdr>
        <w:top w:val="none" w:sz="0" w:space="0" w:color="auto"/>
        <w:left w:val="none" w:sz="0" w:space="0" w:color="auto"/>
        <w:bottom w:val="none" w:sz="0" w:space="0" w:color="auto"/>
        <w:right w:val="none" w:sz="0" w:space="0" w:color="auto"/>
      </w:divBdr>
    </w:div>
    <w:div w:id="1120804839">
      <w:bodyDiv w:val="1"/>
      <w:marLeft w:val="0"/>
      <w:marRight w:val="0"/>
      <w:marTop w:val="0"/>
      <w:marBottom w:val="0"/>
      <w:divBdr>
        <w:top w:val="none" w:sz="0" w:space="0" w:color="auto"/>
        <w:left w:val="none" w:sz="0" w:space="0" w:color="auto"/>
        <w:bottom w:val="none" w:sz="0" w:space="0" w:color="auto"/>
        <w:right w:val="none" w:sz="0" w:space="0" w:color="auto"/>
      </w:divBdr>
    </w:div>
    <w:div w:id="1127696722">
      <w:bodyDiv w:val="1"/>
      <w:marLeft w:val="0"/>
      <w:marRight w:val="0"/>
      <w:marTop w:val="0"/>
      <w:marBottom w:val="0"/>
      <w:divBdr>
        <w:top w:val="none" w:sz="0" w:space="0" w:color="auto"/>
        <w:left w:val="none" w:sz="0" w:space="0" w:color="auto"/>
        <w:bottom w:val="none" w:sz="0" w:space="0" w:color="auto"/>
        <w:right w:val="none" w:sz="0" w:space="0" w:color="auto"/>
      </w:divBdr>
    </w:div>
    <w:div w:id="1128549079">
      <w:bodyDiv w:val="1"/>
      <w:marLeft w:val="0"/>
      <w:marRight w:val="0"/>
      <w:marTop w:val="0"/>
      <w:marBottom w:val="0"/>
      <w:divBdr>
        <w:top w:val="none" w:sz="0" w:space="0" w:color="auto"/>
        <w:left w:val="none" w:sz="0" w:space="0" w:color="auto"/>
        <w:bottom w:val="none" w:sz="0" w:space="0" w:color="auto"/>
        <w:right w:val="none" w:sz="0" w:space="0" w:color="auto"/>
      </w:divBdr>
    </w:div>
    <w:div w:id="1136070114">
      <w:bodyDiv w:val="1"/>
      <w:marLeft w:val="0"/>
      <w:marRight w:val="0"/>
      <w:marTop w:val="0"/>
      <w:marBottom w:val="0"/>
      <w:divBdr>
        <w:top w:val="none" w:sz="0" w:space="0" w:color="auto"/>
        <w:left w:val="none" w:sz="0" w:space="0" w:color="auto"/>
        <w:bottom w:val="none" w:sz="0" w:space="0" w:color="auto"/>
        <w:right w:val="none" w:sz="0" w:space="0" w:color="auto"/>
      </w:divBdr>
    </w:div>
    <w:div w:id="1172794923">
      <w:bodyDiv w:val="1"/>
      <w:marLeft w:val="0"/>
      <w:marRight w:val="0"/>
      <w:marTop w:val="0"/>
      <w:marBottom w:val="0"/>
      <w:divBdr>
        <w:top w:val="none" w:sz="0" w:space="0" w:color="auto"/>
        <w:left w:val="none" w:sz="0" w:space="0" w:color="auto"/>
        <w:bottom w:val="none" w:sz="0" w:space="0" w:color="auto"/>
        <w:right w:val="none" w:sz="0" w:space="0" w:color="auto"/>
      </w:divBdr>
    </w:div>
    <w:div w:id="1233156484">
      <w:bodyDiv w:val="1"/>
      <w:marLeft w:val="0"/>
      <w:marRight w:val="0"/>
      <w:marTop w:val="0"/>
      <w:marBottom w:val="0"/>
      <w:divBdr>
        <w:top w:val="none" w:sz="0" w:space="0" w:color="auto"/>
        <w:left w:val="none" w:sz="0" w:space="0" w:color="auto"/>
        <w:bottom w:val="none" w:sz="0" w:space="0" w:color="auto"/>
        <w:right w:val="none" w:sz="0" w:space="0" w:color="auto"/>
      </w:divBdr>
    </w:div>
    <w:div w:id="1246459303">
      <w:bodyDiv w:val="1"/>
      <w:marLeft w:val="0"/>
      <w:marRight w:val="0"/>
      <w:marTop w:val="0"/>
      <w:marBottom w:val="0"/>
      <w:divBdr>
        <w:top w:val="none" w:sz="0" w:space="0" w:color="auto"/>
        <w:left w:val="none" w:sz="0" w:space="0" w:color="auto"/>
        <w:bottom w:val="none" w:sz="0" w:space="0" w:color="auto"/>
        <w:right w:val="none" w:sz="0" w:space="0" w:color="auto"/>
      </w:divBdr>
    </w:div>
    <w:div w:id="1301349403">
      <w:bodyDiv w:val="1"/>
      <w:marLeft w:val="0"/>
      <w:marRight w:val="0"/>
      <w:marTop w:val="0"/>
      <w:marBottom w:val="0"/>
      <w:divBdr>
        <w:top w:val="none" w:sz="0" w:space="0" w:color="auto"/>
        <w:left w:val="none" w:sz="0" w:space="0" w:color="auto"/>
        <w:bottom w:val="none" w:sz="0" w:space="0" w:color="auto"/>
        <w:right w:val="none" w:sz="0" w:space="0" w:color="auto"/>
      </w:divBdr>
    </w:div>
    <w:div w:id="1307128356">
      <w:bodyDiv w:val="1"/>
      <w:marLeft w:val="0"/>
      <w:marRight w:val="0"/>
      <w:marTop w:val="0"/>
      <w:marBottom w:val="0"/>
      <w:divBdr>
        <w:top w:val="none" w:sz="0" w:space="0" w:color="auto"/>
        <w:left w:val="none" w:sz="0" w:space="0" w:color="auto"/>
        <w:bottom w:val="none" w:sz="0" w:space="0" w:color="auto"/>
        <w:right w:val="none" w:sz="0" w:space="0" w:color="auto"/>
      </w:divBdr>
    </w:div>
    <w:div w:id="1314480042">
      <w:bodyDiv w:val="1"/>
      <w:marLeft w:val="0"/>
      <w:marRight w:val="0"/>
      <w:marTop w:val="0"/>
      <w:marBottom w:val="0"/>
      <w:divBdr>
        <w:top w:val="none" w:sz="0" w:space="0" w:color="auto"/>
        <w:left w:val="none" w:sz="0" w:space="0" w:color="auto"/>
        <w:bottom w:val="none" w:sz="0" w:space="0" w:color="auto"/>
        <w:right w:val="none" w:sz="0" w:space="0" w:color="auto"/>
      </w:divBdr>
    </w:div>
    <w:div w:id="1321303713">
      <w:bodyDiv w:val="1"/>
      <w:marLeft w:val="0"/>
      <w:marRight w:val="0"/>
      <w:marTop w:val="0"/>
      <w:marBottom w:val="0"/>
      <w:divBdr>
        <w:top w:val="none" w:sz="0" w:space="0" w:color="auto"/>
        <w:left w:val="none" w:sz="0" w:space="0" w:color="auto"/>
        <w:bottom w:val="none" w:sz="0" w:space="0" w:color="auto"/>
        <w:right w:val="none" w:sz="0" w:space="0" w:color="auto"/>
      </w:divBdr>
    </w:div>
    <w:div w:id="1328901620">
      <w:bodyDiv w:val="1"/>
      <w:marLeft w:val="0"/>
      <w:marRight w:val="0"/>
      <w:marTop w:val="0"/>
      <w:marBottom w:val="0"/>
      <w:divBdr>
        <w:top w:val="none" w:sz="0" w:space="0" w:color="auto"/>
        <w:left w:val="none" w:sz="0" w:space="0" w:color="auto"/>
        <w:bottom w:val="none" w:sz="0" w:space="0" w:color="auto"/>
        <w:right w:val="none" w:sz="0" w:space="0" w:color="auto"/>
      </w:divBdr>
    </w:div>
    <w:div w:id="1347290504">
      <w:bodyDiv w:val="1"/>
      <w:marLeft w:val="0"/>
      <w:marRight w:val="0"/>
      <w:marTop w:val="0"/>
      <w:marBottom w:val="0"/>
      <w:divBdr>
        <w:top w:val="none" w:sz="0" w:space="0" w:color="auto"/>
        <w:left w:val="none" w:sz="0" w:space="0" w:color="auto"/>
        <w:bottom w:val="none" w:sz="0" w:space="0" w:color="auto"/>
        <w:right w:val="none" w:sz="0" w:space="0" w:color="auto"/>
      </w:divBdr>
    </w:div>
    <w:div w:id="1365836121">
      <w:bodyDiv w:val="1"/>
      <w:marLeft w:val="0"/>
      <w:marRight w:val="0"/>
      <w:marTop w:val="0"/>
      <w:marBottom w:val="0"/>
      <w:divBdr>
        <w:top w:val="none" w:sz="0" w:space="0" w:color="auto"/>
        <w:left w:val="none" w:sz="0" w:space="0" w:color="auto"/>
        <w:bottom w:val="none" w:sz="0" w:space="0" w:color="auto"/>
        <w:right w:val="none" w:sz="0" w:space="0" w:color="auto"/>
      </w:divBdr>
    </w:div>
    <w:div w:id="1374883864">
      <w:bodyDiv w:val="1"/>
      <w:marLeft w:val="0"/>
      <w:marRight w:val="0"/>
      <w:marTop w:val="0"/>
      <w:marBottom w:val="0"/>
      <w:divBdr>
        <w:top w:val="none" w:sz="0" w:space="0" w:color="auto"/>
        <w:left w:val="none" w:sz="0" w:space="0" w:color="auto"/>
        <w:bottom w:val="none" w:sz="0" w:space="0" w:color="auto"/>
        <w:right w:val="none" w:sz="0" w:space="0" w:color="auto"/>
      </w:divBdr>
    </w:div>
    <w:div w:id="1417435747">
      <w:bodyDiv w:val="1"/>
      <w:marLeft w:val="0"/>
      <w:marRight w:val="0"/>
      <w:marTop w:val="0"/>
      <w:marBottom w:val="0"/>
      <w:divBdr>
        <w:top w:val="none" w:sz="0" w:space="0" w:color="auto"/>
        <w:left w:val="none" w:sz="0" w:space="0" w:color="auto"/>
        <w:bottom w:val="none" w:sz="0" w:space="0" w:color="auto"/>
        <w:right w:val="none" w:sz="0" w:space="0" w:color="auto"/>
      </w:divBdr>
    </w:div>
    <w:div w:id="1418357986">
      <w:bodyDiv w:val="1"/>
      <w:marLeft w:val="0"/>
      <w:marRight w:val="0"/>
      <w:marTop w:val="0"/>
      <w:marBottom w:val="0"/>
      <w:divBdr>
        <w:top w:val="none" w:sz="0" w:space="0" w:color="auto"/>
        <w:left w:val="none" w:sz="0" w:space="0" w:color="auto"/>
        <w:bottom w:val="none" w:sz="0" w:space="0" w:color="auto"/>
        <w:right w:val="none" w:sz="0" w:space="0" w:color="auto"/>
      </w:divBdr>
    </w:div>
    <w:div w:id="1434739333">
      <w:bodyDiv w:val="1"/>
      <w:marLeft w:val="0"/>
      <w:marRight w:val="0"/>
      <w:marTop w:val="0"/>
      <w:marBottom w:val="0"/>
      <w:divBdr>
        <w:top w:val="none" w:sz="0" w:space="0" w:color="auto"/>
        <w:left w:val="none" w:sz="0" w:space="0" w:color="auto"/>
        <w:bottom w:val="none" w:sz="0" w:space="0" w:color="auto"/>
        <w:right w:val="none" w:sz="0" w:space="0" w:color="auto"/>
      </w:divBdr>
    </w:div>
    <w:div w:id="1449617135">
      <w:bodyDiv w:val="1"/>
      <w:marLeft w:val="0"/>
      <w:marRight w:val="0"/>
      <w:marTop w:val="0"/>
      <w:marBottom w:val="0"/>
      <w:divBdr>
        <w:top w:val="none" w:sz="0" w:space="0" w:color="auto"/>
        <w:left w:val="none" w:sz="0" w:space="0" w:color="auto"/>
        <w:bottom w:val="none" w:sz="0" w:space="0" w:color="auto"/>
        <w:right w:val="none" w:sz="0" w:space="0" w:color="auto"/>
      </w:divBdr>
    </w:div>
    <w:div w:id="1512067902">
      <w:bodyDiv w:val="1"/>
      <w:marLeft w:val="0"/>
      <w:marRight w:val="0"/>
      <w:marTop w:val="0"/>
      <w:marBottom w:val="0"/>
      <w:divBdr>
        <w:top w:val="none" w:sz="0" w:space="0" w:color="auto"/>
        <w:left w:val="none" w:sz="0" w:space="0" w:color="auto"/>
        <w:bottom w:val="none" w:sz="0" w:space="0" w:color="auto"/>
        <w:right w:val="none" w:sz="0" w:space="0" w:color="auto"/>
      </w:divBdr>
    </w:div>
    <w:div w:id="1536120841">
      <w:bodyDiv w:val="1"/>
      <w:marLeft w:val="0"/>
      <w:marRight w:val="0"/>
      <w:marTop w:val="0"/>
      <w:marBottom w:val="0"/>
      <w:divBdr>
        <w:top w:val="none" w:sz="0" w:space="0" w:color="auto"/>
        <w:left w:val="none" w:sz="0" w:space="0" w:color="auto"/>
        <w:bottom w:val="none" w:sz="0" w:space="0" w:color="auto"/>
        <w:right w:val="none" w:sz="0" w:space="0" w:color="auto"/>
      </w:divBdr>
    </w:div>
    <w:div w:id="1543446664">
      <w:bodyDiv w:val="1"/>
      <w:marLeft w:val="0"/>
      <w:marRight w:val="0"/>
      <w:marTop w:val="0"/>
      <w:marBottom w:val="0"/>
      <w:divBdr>
        <w:top w:val="none" w:sz="0" w:space="0" w:color="auto"/>
        <w:left w:val="none" w:sz="0" w:space="0" w:color="auto"/>
        <w:bottom w:val="none" w:sz="0" w:space="0" w:color="auto"/>
        <w:right w:val="none" w:sz="0" w:space="0" w:color="auto"/>
      </w:divBdr>
      <w:divsChild>
        <w:div w:id="229121047">
          <w:marLeft w:val="480"/>
          <w:marRight w:val="0"/>
          <w:marTop w:val="0"/>
          <w:marBottom w:val="0"/>
          <w:divBdr>
            <w:top w:val="none" w:sz="0" w:space="0" w:color="auto"/>
            <w:left w:val="none" w:sz="0" w:space="0" w:color="auto"/>
            <w:bottom w:val="none" w:sz="0" w:space="0" w:color="auto"/>
            <w:right w:val="none" w:sz="0" w:space="0" w:color="auto"/>
          </w:divBdr>
        </w:div>
        <w:div w:id="590898841">
          <w:marLeft w:val="480"/>
          <w:marRight w:val="0"/>
          <w:marTop w:val="0"/>
          <w:marBottom w:val="0"/>
          <w:divBdr>
            <w:top w:val="none" w:sz="0" w:space="0" w:color="auto"/>
            <w:left w:val="none" w:sz="0" w:space="0" w:color="auto"/>
            <w:bottom w:val="none" w:sz="0" w:space="0" w:color="auto"/>
            <w:right w:val="none" w:sz="0" w:space="0" w:color="auto"/>
          </w:divBdr>
        </w:div>
        <w:div w:id="691304500">
          <w:marLeft w:val="480"/>
          <w:marRight w:val="0"/>
          <w:marTop w:val="0"/>
          <w:marBottom w:val="0"/>
          <w:divBdr>
            <w:top w:val="none" w:sz="0" w:space="0" w:color="auto"/>
            <w:left w:val="none" w:sz="0" w:space="0" w:color="auto"/>
            <w:bottom w:val="none" w:sz="0" w:space="0" w:color="auto"/>
            <w:right w:val="none" w:sz="0" w:space="0" w:color="auto"/>
          </w:divBdr>
        </w:div>
        <w:div w:id="813065981">
          <w:marLeft w:val="480"/>
          <w:marRight w:val="0"/>
          <w:marTop w:val="0"/>
          <w:marBottom w:val="0"/>
          <w:divBdr>
            <w:top w:val="none" w:sz="0" w:space="0" w:color="auto"/>
            <w:left w:val="none" w:sz="0" w:space="0" w:color="auto"/>
            <w:bottom w:val="none" w:sz="0" w:space="0" w:color="auto"/>
            <w:right w:val="none" w:sz="0" w:space="0" w:color="auto"/>
          </w:divBdr>
        </w:div>
        <w:div w:id="829559833">
          <w:marLeft w:val="480"/>
          <w:marRight w:val="0"/>
          <w:marTop w:val="0"/>
          <w:marBottom w:val="0"/>
          <w:divBdr>
            <w:top w:val="none" w:sz="0" w:space="0" w:color="auto"/>
            <w:left w:val="none" w:sz="0" w:space="0" w:color="auto"/>
            <w:bottom w:val="none" w:sz="0" w:space="0" w:color="auto"/>
            <w:right w:val="none" w:sz="0" w:space="0" w:color="auto"/>
          </w:divBdr>
        </w:div>
        <w:div w:id="887957040">
          <w:marLeft w:val="480"/>
          <w:marRight w:val="0"/>
          <w:marTop w:val="0"/>
          <w:marBottom w:val="0"/>
          <w:divBdr>
            <w:top w:val="none" w:sz="0" w:space="0" w:color="auto"/>
            <w:left w:val="none" w:sz="0" w:space="0" w:color="auto"/>
            <w:bottom w:val="none" w:sz="0" w:space="0" w:color="auto"/>
            <w:right w:val="none" w:sz="0" w:space="0" w:color="auto"/>
          </w:divBdr>
        </w:div>
        <w:div w:id="1071461407">
          <w:marLeft w:val="480"/>
          <w:marRight w:val="0"/>
          <w:marTop w:val="0"/>
          <w:marBottom w:val="0"/>
          <w:divBdr>
            <w:top w:val="none" w:sz="0" w:space="0" w:color="auto"/>
            <w:left w:val="none" w:sz="0" w:space="0" w:color="auto"/>
            <w:bottom w:val="none" w:sz="0" w:space="0" w:color="auto"/>
            <w:right w:val="none" w:sz="0" w:space="0" w:color="auto"/>
          </w:divBdr>
        </w:div>
        <w:div w:id="1100491046">
          <w:marLeft w:val="480"/>
          <w:marRight w:val="0"/>
          <w:marTop w:val="0"/>
          <w:marBottom w:val="0"/>
          <w:divBdr>
            <w:top w:val="none" w:sz="0" w:space="0" w:color="auto"/>
            <w:left w:val="none" w:sz="0" w:space="0" w:color="auto"/>
            <w:bottom w:val="none" w:sz="0" w:space="0" w:color="auto"/>
            <w:right w:val="none" w:sz="0" w:space="0" w:color="auto"/>
          </w:divBdr>
        </w:div>
        <w:div w:id="1116022428">
          <w:marLeft w:val="480"/>
          <w:marRight w:val="0"/>
          <w:marTop w:val="0"/>
          <w:marBottom w:val="0"/>
          <w:divBdr>
            <w:top w:val="none" w:sz="0" w:space="0" w:color="auto"/>
            <w:left w:val="none" w:sz="0" w:space="0" w:color="auto"/>
            <w:bottom w:val="none" w:sz="0" w:space="0" w:color="auto"/>
            <w:right w:val="none" w:sz="0" w:space="0" w:color="auto"/>
          </w:divBdr>
        </w:div>
        <w:div w:id="1293168786">
          <w:marLeft w:val="480"/>
          <w:marRight w:val="0"/>
          <w:marTop w:val="0"/>
          <w:marBottom w:val="0"/>
          <w:divBdr>
            <w:top w:val="none" w:sz="0" w:space="0" w:color="auto"/>
            <w:left w:val="none" w:sz="0" w:space="0" w:color="auto"/>
            <w:bottom w:val="none" w:sz="0" w:space="0" w:color="auto"/>
            <w:right w:val="none" w:sz="0" w:space="0" w:color="auto"/>
          </w:divBdr>
        </w:div>
        <w:div w:id="1390224794">
          <w:marLeft w:val="480"/>
          <w:marRight w:val="0"/>
          <w:marTop w:val="0"/>
          <w:marBottom w:val="0"/>
          <w:divBdr>
            <w:top w:val="none" w:sz="0" w:space="0" w:color="auto"/>
            <w:left w:val="none" w:sz="0" w:space="0" w:color="auto"/>
            <w:bottom w:val="none" w:sz="0" w:space="0" w:color="auto"/>
            <w:right w:val="none" w:sz="0" w:space="0" w:color="auto"/>
          </w:divBdr>
        </w:div>
        <w:div w:id="1551115204">
          <w:marLeft w:val="480"/>
          <w:marRight w:val="0"/>
          <w:marTop w:val="0"/>
          <w:marBottom w:val="0"/>
          <w:divBdr>
            <w:top w:val="none" w:sz="0" w:space="0" w:color="auto"/>
            <w:left w:val="none" w:sz="0" w:space="0" w:color="auto"/>
            <w:bottom w:val="none" w:sz="0" w:space="0" w:color="auto"/>
            <w:right w:val="none" w:sz="0" w:space="0" w:color="auto"/>
          </w:divBdr>
        </w:div>
        <w:div w:id="1692757518">
          <w:marLeft w:val="480"/>
          <w:marRight w:val="0"/>
          <w:marTop w:val="0"/>
          <w:marBottom w:val="0"/>
          <w:divBdr>
            <w:top w:val="none" w:sz="0" w:space="0" w:color="auto"/>
            <w:left w:val="none" w:sz="0" w:space="0" w:color="auto"/>
            <w:bottom w:val="none" w:sz="0" w:space="0" w:color="auto"/>
            <w:right w:val="none" w:sz="0" w:space="0" w:color="auto"/>
          </w:divBdr>
        </w:div>
        <w:div w:id="1715615678">
          <w:marLeft w:val="480"/>
          <w:marRight w:val="0"/>
          <w:marTop w:val="0"/>
          <w:marBottom w:val="0"/>
          <w:divBdr>
            <w:top w:val="none" w:sz="0" w:space="0" w:color="auto"/>
            <w:left w:val="none" w:sz="0" w:space="0" w:color="auto"/>
            <w:bottom w:val="none" w:sz="0" w:space="0" w:color="auto"/>
            <w:right w:val="none" w:sz="0" w:space="0" w:color="auto"/>
          </w:divBdr>
        </w:div>
        <w:div w:id="1787236204">
          <w:marLeft w:val="480"/>
          <w:marRight w:val="0"/>
          <w:marTop w:val="0"/>
          <w:marBottom w:val="0"/>
          <w:divBdr>
            <w:top w:val="none" w:sz="0" w:space="0" w:color="auto"/>
            <w:left w:val="none" w:sz="0" w:space="0" w:color="auto"/>
            <w:bottom w:val="none" w:sz="0" w:space="0" w:color="auto"/>
            <w:right w:val="none" w:sz="0" w:space="0" w:color="auto"/>
          </w:divBdr>
        </w:div>
        <w:div w:id="2143647974">
          <w:marLeft w:val="480"/>
          <w:marRight w:val="0"/>
          <w:marTop w:val="0"/>
          <w:marBottom w:val="0"/>
          <w:divBdr>
            <w:top w:val="none" w:sz="0" w:space="0" w:color="auto"/>
            <w:left w:val="none" w:sz="0" w:space="0" w:color="auto"/>
            <w:bottom w:val="none" w:sz="0" w:space="0" w:color="auto"/>
            <w:right w:val="none" w:sz="0" w:space="0" w:color="auto"/>
          </w:divBdr>
        </w:div>
      </w:divsChild>
    </w:div>
    <w:div w:id="1549416750">
      <w:bodyDiv w:val="1"/>
      <w:marLeft w:val="0"/>
      <w:marRight w:val="0"/>
      <w:marTop w:val="0"/>
      <w:marBottom w:val="0"/>
      <w:divBdr>
        <w:top w:val="none" w:sz="0" w:space="0" w:color="auto"/>
        <w:left w:val="none" w:sz="0" w:space="0" w:color="auto"/>
        <w:bottom w:val="none" w:sz="0" w:space="0" w:color="auto"/>
        <w:right w:val="none" w:sz="0" w:space="0" w:color="auto"/>
      </w:divBdr>
    </w:div>
    <w:div w:id="1578662834">
      <w:bodyDiv w:val="1"/>
      <w:marLeft w:val="0"/>
      <w:marRight w:val="0"/>
      <w:marTop w:val="0"/>
      <w:marBottom w:val="0"/>
      <w:divBdr>
        <w:top w:val="none" w:sz="0" w:space="0" w:color="auto"/>
        <w:left w:val="none" w:sz="0" w:space="0" w:color="auto"/>
        <w:bottom w:val="none" w:sz="0" w:space="0" w:color="auto"/>
        <w:right w:val="none" w:sz="0" w:space="0" w:color="auto"/>
      </w:divBdr>
    </w:div>
    <w:div w:id="1605262946">
      <w:bodyDiv w:val="1"/>
      <w:marLeft w:val="0"/>
      <w:marRight w:val="0"/>
      <w:marTop w:val="0"/>
      <w:marBottom w:val="0"/>
      <w:divBdr>
        <w:top w:val="none" w:sz="0" w:space="0" w:color="auto"/>
        <w:left w:val="none" w:sz="0" w:space="0" w:color="auto"/>
        <w:bottom w:val="none" w:sz="0" w:space="0" w:color="auto"/>
        <w:right w:val="none" w:sz="0" w:space="0" w:color="auto"/>
      </w:divBdr>
    </w:div>
    <w:div w:id="1606499632">
      <w:bodyDiv w:val="1"/>
      <w:marLeft w:val="0"/>
      <w:marRight w:val="0"/>
      <w:marTop w:val="0"/>
      <w:marBottom w:val="0"/>
      <w:divBdr>
        <w:top w:val="none" w:sz="0" w:space="0" w:color="auto"/>
        <w:left w:val="none" w:sz="0" w:space="0" w:color="auto"/>
        <w:bottom w:val="none" w:sz="0" w:space="0" w:color="auto"/>
        <w:right w:val="none" w:sz="0" w:space="0" w:color="auto"/>
      </w:divBdr>
    </w:div>
    <w:div w:id="1629968982">
      <w:bodyDiv w:val="1"/>
      <w:marLeft w:val="0"/>
      <w:marRight w:val="0"/>
      <w:marTop w:val="0"/>
      <w:marBottom w:val="0"/>
      <w:divBdr>
        <w:top w:val="none" w:sz="0" w:space="0" w:color="auto"/>
        <w:left w:val="none" w:sz="0" w:space="0" w:color="auto"/>
        <w:bottom w:val="none" w:sz="0" w:space="0" w:color="auto"/>
        <w:right w:val="none" w:sz="0" w:space="0" w:color="auto"/>
      </w:divBdr>
    </w:div>
    <w:div w:id="1659578415">
      <w:bodyDiv w:val="1"/>
      <w:marLeft w:val="0"/>
      <w:marRight w:val="0"/>
      <w:marTop w:val="0"/>
      <w:marBottom w:val="0"/>
      <w:divBdr>
        <w:top w:val="none" w:sz="0" w:space="0" w:color="auto"/>
        <w:left w:val="none" w:sz="0" w:space="0" w:color="auto"/>
        <w:bottom w:val="none" w:sz="0" w:space="0" w:color="auto"/>
        <w:right w:val="none" w:sz="0" w:space="0" w:color="auto"/>
      </w:divBdr>
    </w:div>
    <w:div w:id="1665619077">
      <w:bodyDiv w:val="1"/>
      <w:marLeft w:val="0"/>
      <w:marRight w:val="0"/>
      <w:marTop w:val="0"/>
      <w:marBottom w:val="0"/>
      <w:divBdr>
        <w:top w:val="none" w:sz="0" w:space="0" w:color="auto"/>
        <w:left w:val="none" w:sz="0" w:space="0" w:color="auto"/>
        <w:bottom w:val="none" w:sz="0" w:space="0" w:color="auto"/>
        <w:right w:val="none" w:sz="0" w:space="0" w:color="auto"/>
      </w:divBdr>
    </w:div>
    <w:div w:id="1791392830">
      <w:bodyDiv w:val="1"/>
      <w:marLeft w:val="0"/>
      <w:marRight w:val="0"/>
      <w:marTop w:val="0"/>
      <w:marBottom w:val="0"/>
      <w:divBdr>
        <w:top w:val="none" w:sz="0" w:space="0" w:color="auto"/>
        <w:left w:val="none" w:sz="0" w:space="0" w:color="auto"/>
        <w:bottom w:val="none" w:sz="0" w:space="0" w:color="auto"/>
        <w:right w:val="none" w:sz="0" w:space="0" w:color="auto"/>
      </w:divBdr>
    </w:div>
    <w:div w:id="1829713262">
      <w:bodyDiv w:val="1"/>
      <w:marLeft w:val="0"/>
      <w:marRight w:val="0"/>
      <w:marTop w:val="0"/>
      <w:marBottom w:val="0"/>
      <w:divBdr>
        <w:top w:val="none" w:sz="0" w:space="0" w:color="auto"/>
        <w:left w:val="none" w:sz="0" w:space="0" w:color="auto"/>
        <w:bottom w:val="none" w:sz="0" w:space="0" w:color="auto"/>
        <w:right w:val="none" w:sz="0" w:space="0" w:color="auto"/>
      </w:divBdr>
    </w:div>
    <w:div w:id="1858537497">
      <w:bodyDiv w:val="1"/>
      <w:marLeft w:val="0"/>
      <w:marRight w:val="0"/>
      <w:marTop w:val="0"/>
      <w:marBottom w:val="0"/>
      <w:divBdr>
        <w:top w:val="none" w:sz="0" w:space="0" w:color="auto"/>
        <w:left w:val="none" w:sz="0" w:space="0" w:color="auto"/>
        <w:bottom w:val="none" w:sz="0" w:space="0" w:color="auto"/>
        <w:right w:val="none" w:sz="0" w:space="0" w:color="auto"/>
      </w:divBdr>
    </w:div>
    <w:div w:id="1866170332">
      <w:bodyDiv w:val="1"/>
      <w:marLeft w:val="0"/>
      <w:marRight w:val="0"/>
      <w:marTop w:val="0"/>
      <w:marBottom w:val="0"/>
      <w:divBdr>
        <w:top w:val="none" w:sz="0" w:space="0" w:color="auto"/>
        <w:left w:val="none" w:sz="0" w:space="0" w:color="auto"/>
        <w:bottom w:val="none" w:sz="0" w:space="0" w:color="auto"/>
        <w:right w:val="none" w:sz="0" w:space="0" w:color="auto"/>
      </w:divBdr>
    </w:div>
    <w:div w:id="1867403785">
      <w:bodyDiv w:val="1"/>
      <w:marLeft w:val="0"/>
      <w:marRight w:val="0"/>
      <w:marTop w:val="0"/>
      <w:marBottom w:val="0"/>
      <w:divBdr>
        <w:top w:val="none" w:sz="0" w:space="0" w:color="auto"/>
        <w:left w:val="none" w:sz="0" w:space="0" w:color="auto"/>
        <w:bottom w:val="none" w:sz="0" w:space="0" w:color="auto"/>
        <w:right w:val="none" w:sz="0" w:space="0" w:color="auto"/>
      </w:divBdr>
    </w:div>
    <w:div w:id="1874607275">
      <w:bodyDiv w:val="1"/>
      <w:marLeft w:val="0"/>
      <w:marRight w:val="0"/>
      <w:marTop w:val="0"/>
      <w:marBottom w:val="0"/>
      <w:divBdr>
        <w:top w:val="none" w:sz="0" w:space="0" w:color="auto"/>
        <w:left w:val="none" w:sz="0" w:space="0" w:color="auto"/>
        <w:bottom w:val="none" w:sz="0" w:space="0" w:color="auto"/>
        <w:right w:val="none" w:sz="0" w:space="0" w:color="auto"/>
      </w:divBdr>
    </w:div>
    <w:div w:id="1885213684">
      <w:bodyDiv w:val="1"/>
      <w:marLeft w:val="0"/>
      <w:marRight w:val="0"/>
      <w:marTop w:val="0"/>
      <w:marBottom w:val="0"/>
      <w:divBdr>
        <w:top w:val="none" w:sz="0" w:space="0" w:color="auto"/>
        <w:left w:val="none" w:sz="0" w:space="0" w:color="auto"/>
        <w:bottom w:val="none" w:sz="0" w:space="0" w:color="auto"/>
        <w:right w:val="none" w:sz="0" w:space="0" w:color="auto"/>
      </w:divBdr>
    </w:div>
    <w:div w:id="1898318197">
      <w:bodyDiv w:val="1"/>
      <w:marLeft w:val="0"/>
      <w:marRight w:val="0"/>
      <w:marTop w:val="0"/>
      <w:marBottom w:val="0"/>
      <w:divBdr>
        <w:top w:val="none" w:sz="0" w:space="0" w:color="auto"/>
        <w:left w:val="none" w:sz="0" w:space="0" w:color="auto"/>
        <w:bottom w:val="none" w:sz="0" w:space="0" w:color="auto"/>
        <w:right w:val="none" w:sz="0" w:space="0" w:color="auto"/>
      </w:divBdr>
    </w:div>
    <w:div w:id="1938370583">
      <w:bodyDiv w:val="1"/>
      <w:marLeft w:val="0"/>
      <w:marRight w:val="0"/>
      <w:marTop w:val="0"/>
      <w:marBottom w:val="0"/>
      <w:divBdr>
        <w:top w:val="none" w:sz="0" w:space="0" w:color="auto"/>
        <w:left w:val="none" w:sz="0" w:space="0" w:color="auto"/>
        <w:bottom w:val="none" w:sz="0" w:space="0" w:color="auto"/>
        <w:right w:val="none" w:sz="0" w:space="0" w:color="auto"/>
      </w:divBdr>
    </w:div>
    <w:div w:id="1940261403">
      <w:bodyDiv w:val="1"/>
      <w:marLeft w:val="0"/>
      <w:marRight w:val="0"/>
      <w:marTop w:val="0"/>
      <w:marBottom w:val="0"/>
      <w:divBdr>
        <w:top w:val="none" w:sz="0" w:space="0" w:color="auto"/>
        <w:left w:val="none" w:sz="0" w:space="0" w:color="auto"/>
        <w:bottom w:val="none" w:sz="0" w:space="0" w:color="auto"/>
        <w:right w:val="none" w:sz="0" w:space="0" w:color="auto"/>
      </w:divBdr>
    </w:div>
    <w:div w:id="1954167113">
      <w:bodyDiv w:val="1"/>
      <w:marLeft w:val="0"/>
      <w:marRight w:val="0"/>
      <w:marTop w:val="0"/>
      <w:marBottom w:val="0"/>
      <w:divBdr>
        <w:top w:val="none" w:sz="0" w:space="0" w:color="auto"/>
        <w:left w:val="none" w:sz="0" w:space="0" w:color="auto"/>
        <w:bottom w:val="none" w:sz="0" w:space="0" w:color="auto"/>
        <w:right w:val="none" w:sz="0" w:space="0" w:color="auto"/>
      </w:divBdr>
    </w:div>
    <w:div w:id="1956325986">
      <w:bodyDiv w:val="1"/>
      <w:marLeft w:val="0"/>
      <w:marRight w:val="0"/>
      <w:marTop w:val="0"/>
      <w:marBottom w:val="0"/>
      <w:divBdr>
        <w:top w:val="none" w:sz="0" w:space="0" w:color="auto"/>
        <w:left w:val="none" w:sz="0" w:space="0" w:color="auto"/>
        <w:bottom w:val="none" w:sz="0" w:space="0" w:color="auto"/>
        <w:right w:val="none" w:sz="0" w:space="0" w:color="auto"/>
      </w:divBdr>
    </w:div>
    <w:div w:id="1979022159">
      <w:bodyDiv w:val="1"/>
      <w:marLeft w:val="0"/>
      <w:marRight w:val="0"/>
      <w:marTop w:val="0"/>
      <w:marBottom w:val="0"/>
      <w:divBdr>
        <w:top w:val="none" w:sz="0" w:space="0" w:color="auto"/>
        <w:left w:val="none" w:sz="0" w:space="0" w:color="auto"/>
        <w:bottom w:val="none" w:sz="0" w:space="0" w:color="auto"/>
        <w:right w:val="none" w:sz="0" w:space="0" w:color="auto"/>
      </w:divBdr>
    </w:div>
    <w:div w:id="2009675707">
      <w:bodyDiv w:val="1"/>
      <w:marLeft w:val="0"/>
      <w:marRight w:val="0"/>
      <w:marTop w:val="0"/>
      <w:marBottom w:val="0"/>
      <w:divBdr>
        <w:top w:val="none" w:sz="0" w:space="0" w:color="auto"/>
        <w:left w:val="none" w:sz="0" w:space="0" w:color="auto"/>
        <w:bottom w:val="none" w:sz="0" w:space="0" w:color="auto"/>
        <w:right w:val="none" w:sz="0" w:space="0" w:color="auto"/>
      </w:divBdr>
    </w:div>
    <w:div w:id="2011440564">
      <w:bodyDiv w:val="1"/>
      <w:marLeft w:val="0"/>
      <w:marRight w:val="0"/>
      <w:marTop w:val="0"/>
      <w:marBottom w:val="0"/>
      <w:divBdr>
        <w:top w:val="none" w:sz="0" w:space="0" w:color="auto"/>
        <w:left w:val="none" w:sz="0" w:space="0" w:color="auto"/>
        <w:bottom w:val="none" w:sz="0" w:space="0" w:color="auto"/>
        <w:right w:val="none" w:sz="0" w:space="0" w:color="auto"/>
      </w:divBdr>
    </w:div>
    <w:div w:id="2014722211">
      <w:bodyDiv w:val="1"/>
      <w:marLeft w:val="0"/>
      <w:marRight w:val="0"/>
      <w:marTop w:val="0"/>
      <w:marBottom w:val="0"/>
      <w:divBdr>
        <w:top w:val="none" w:sz="0" w:space="0" w:color="auto"/>
        <w:left w:val="none" w:sz="0" w:space="0" w:color="auto"/>
        <w:bottom w:val="none" w:sz="0" w:space="0" w:color="auto"/>
        <w:right w:val="none" w:sz="0" w:space="0" w:color="auto"/>
      </w:divBdr>
    </w:div>
    <w:div w:id="2036925687">
      <w:bodyDiv w:val="1"/>
      <w:marLeft w:val="0"/>
      <w:marRight w:val="0"/>
      <w:marTop w:val="0"/>
      <w:marBottom w:val="0"/>
      <w:divBdr>
        <w:top w:val="none" w:sz="0" w:space="0" w:color="auto"/>
        <w:left w:val="none" w:sz="0" w:space="0" w:color="auto"/>
        <w:bottom w:val="none" w:sz="0" w:space="0" w:color="auto"/>
        <w:right w:val="none" w:sz="0" w:space="0" w:color="auto"/>
      </w:divBdr>
    </w:div>
    <w:div w:id="2064594619">
      <w:bodyDiv w:val="1"/>
      <w:marLeft w:val="0"/>
      <w:marRight w:val="0"/>
      <w:marTop w:val="0"/>
      <w:marBottom w:val="0"/>
      <w:divBdr>
        <w:top w:val="none" w:sz="0" w:space="0" w:color="auto"/>
        <w:left w:val="none" w:sz="0" w:space="0" w:color="auto"/>
        <w:bottom w:val="none" w:sz="0" w:space="0" w:color="auto"/>
        <w:right w:val="none" w:sz="0" w:space="0" w:color="auto"/>
      </w:divBdr>
    </w:div>
    <w:div w:id="2065790568">
      <w:bodyDiv w:val="1"/>
      <w:marLeft w:val="0"/>
      <w:marRight w:val="0"/>
      <w:marTop w:val="0"/>
      <w:marBottom w:val="0"/>
      <w:divBdr>
        <w:top w:val="none" w:sz="0" w:space="0" w:color="auto"/>
        <w:left w:val="none" w:sz="0" w:space="0" w:color="auto"/>
        <w:bottom w:val="none" w:sz="0" w:space="0" w:color="auto"/>
        <w:right w:val="none" w:sz="0" w:space="0" w:color="auto"/>
      </w:divBdr>
    </w:div>
    <w:div w:id="2087803232">
      <w:bodyDiv w:val="1"/>
      <w:marLeft w:val="0"/>
      <w:marRight w:val="0"/>
      <w:marTop w:val="0"/>
      <w:marBottom w:val="0"/>
      <w:divBdr>
        <w:top w:val="none" w:sz="0" w:space="0" w:color="auto"/>
        <w:left w:val="none" w:sz="0" w:space="0" w:color="auto"/>
        <w:bottom w:val="none" w:sz="0" w:space="0" w:color="auto"/>
        <w:right w:val="none" w:sz="0" w:space="0" w:color="auto"/>
      </w:divBdr>
    </w:div>
    <w:div w:id="2090492545">
      <w:bodyDiv w:val="1"/>
      <w:marLeft w:val="0"/>
      <w:marRight w:val="0"/>
      <w:marTop w:val="0"/>
      <w:marBottom w:val="0"/>
      <w:divBdr>
        <w:top w:val="none" w:sz="0" w:space="0" w:color="auto"/>
        <w:left w:val="none" w:sz="0" w:space="0" w:color="auto"/>
        <w:bottom w:val="none" w:sz="0" w:space="0" w:color="auto"/>
        <w:right w:val="none" w:sz="0" w:space="0" w:color="auto"/>
      </w:divBdr>
    </w:div>
    <w:div w:id="2097746734">
      <w:bodyDiv w:val="1"/>
      <w:marLeft w:val="0"/>
      <w:marRight w:val="0"/>
      <w:marTop w:val="0"/>
      <w:marBottom w:val="0"/>
      <w:divBdr>
        <w:top w:val="none" w:sz="0" w:space="0" w:color="auto"/>
        <w:left w:val="none" w:sz="0" w:space="0" w:color="auto"/>
        <w:bottom w:val="none" w:sz="0" w:space="0" w:color="auto"/>
        <w:right w:val="none" w:sz="0" w:space="0" w:color="auto"/>
      </w:divBdr>
    </w:div>
    <w:div w:id="2105688909">
      <w:bodyDiv w:val="1"/>
      <w:marLeft w:val="0"/>
      <w:marRight w:val="0"/>
      <w:marTop w:val="0"/>
      <w:marBottom w:val="0"/>
      <w:divBdr>
        <w:top w:val="none" w:sz="0" w:space="0" w:color="auto"/>
        <w:left w:val="none" w:sz="0" w:space="0" w:color="auto"/>
        <w:bottom w:val="none" w:sz="0" w:space="0" w:color="auto"/>
        <w:right w:val="none" w:sz="0" w:space="0" w:color="auto"/>
      </w:divBdr>
    </w:div>
    <w:div w:id="213097467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chart" Target="charts/chart1.xml"/><Relationship Id="rId26" Type="http://schemas.openxmlformats.org/officeDocument/2006/relationships/image" Target="media/image16.png"/><Relationship Id="rId39" Type="http://schemas.openxmlformats.org/officeDocument/2006/relationships/image" Target="media/image29.png"/><Relationship Id="rId21" Type="http://schemas.openxmlformats.org/officeDocument/2006/relationships/image" Target="media/image11.emf"/><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6.png"/><Relationship Id="rId50" Type="http://schemas.openxmlformats.org/officeDocument/2006/relationships/image" Target="media/image39.png"/><Relationship Id="rId55" Type="http://schemas.openxmlformats.org/officeDocument/2006/relationships/theme" Target="theme/theme1.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7.png"/><Relationship Id="rId29" Type="http://schemas.openxmlformats.org/officeDocument/2006/relationships/image" Target="media/image19.png"/><Relationship Id="rId11" Type="http://schemas.openxmlformats.org/officeDocument/2006/relationships/endnotes" Target="endnotes.xml"/><Relationship Id="rId24" Type="http://schemas.openxmlformats.org/officeDocument/2006/relationships/image" Target="media/image14.emf"/><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fontTable" Target="fontTable.xml"/><Relationship Id="rId5" Type="http://schemas.openxmlformats.org/officeDocument/2006/relationships/customXml" Target="../customXml/item5.xml"/><Relationship Id="rId10" Type="http://schemas.openxmlformats.org/officeDocument/2006/relationships/footnotes" Target="footnotes.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emf"/><Relationship Id="rId52" Type="http://schemas.openxmlformats.org/officeDocument/2006/relationships/image" Target="media/image40.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3.xml"/><Relationship Id="rId22" Type="http://schemas.openxmlformats.org/officeDocument/2006/relationships/image" Target="media/image12.emf"/><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7.png"/><Relationship Id="rId56" Type="http://schemas.microsoft.com/office/2020/10/relationships/intelligence" Target="intelligence2.xml"/><Relationship Id="rId8" Type="http://schemas.openxmlformats.org/officeDocument/2006/relationships/settings" Target="settings.xml"/><Relationship Id="rId51" Type="http://schemas.openxmlformats.org/officeDocument/2006/relationships/chart" Target="charts/chart3.xml"/><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image" Target="media/image8.png"/><Relationship Id="rId25" Type="http://schemas.openxmlformats.org/officeDocument/2006/relationships/image" Target="media/image15.emf"/><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chart" Target="charts/chart2.xml"/><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image" Target="media/image13.emf"/><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8.png"/></Relationships>
</file>

<file path=word/_rels/footer1.xml.rels><?xml version="1.0" encoding="UTF-8" standalone="yes"?>
<Relationships xmlns="http://schemas.openxmlformats.org/package/2006/relationships"><Relationship Id="rId1" Type="http://schemas.openxmlformats.org/officeDocument/2006/relationships/image" Target="media/image6.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hyperlink" Target="https://revistas.uis.edu.co/index.php/revistauisingenierias" TargetMode="External"/><Relationship Id="rId6" Type="http://schemas.openxmlformats.org/officeDocument/2006/relationships/image" Target="media/image5.png"/><Relationship Id="rId5" Type="http://schemas.openxmlformats.org/officeDocument/2006/relationships/image" Target="media/image4.png"/><Relationship Id="rId4" Type="http://schemas.openxmlformats.org/officeDocument/2006/relationships/hyperlink" Target="https://revistas.uis.edu.co/index.php/revistauisingenierias"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https://d.docs.live.net/2af0add233362d87/Escritorio/Comparaci&#243;n%20de%20medias.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https://d.docs.live.net/2af0add233362d87/Escritorio/DIMENSION%20NUMERO%20Codificaci&#243;n%20seg&#250;n%20Encuestados%5eFPa&#237;s.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https://d.docs.live.net/2af0add233362d87/Escritorio/VISUALIZACIONES%20NVIVO/NUMERO%20Codificaci&#243;n%20seg&#250;n%20Encuestados%5eFPa&#237;s.xlsx" TargetMode="External"/><Relationship Id="rId2" Type="http://schemas.microsoft.com/office/2011/relationships/chartColorStyle" Target="colors3.xml"/><Relationship Id="rId1" Type="http://schemas.microsoft.com/office/2011/relationships/chartStyle" Target="style3.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1"/>
    <c:plotArea>
      <c:layout/>
      <c:barChart>
        <c:barDir val="col"/>
        <c:grouping val="clustered"/>
        <c:varyColors val="0"/>
        <c:ser>
          <c:idx val="0"/>
          <c:order val="0"/>
          <c:spPr>
            <a:solidFill>
              <a:schemeClr val="accent3"/>
            </a:solidFill>
            <a:ln>
              <a:noFill/>
            </a:ln>
            <a:effectLst/>
          </c:spPr>
          <c:invertIfNegative val="0"/>
          <c:cat>
            <c:numRef>
              <c:f>'[Comparación de medias.xlsx]Hoja9'!$A$12:$A$29</c:f>
              <c:numCache>
                <c:formatCode>General</c:formatCode>
                <c:ptCount val="18"/>
                <c:pt idx="0">
                  <c:v>4</c:v>
                </c:pt>
                <c:pt idx="1">
                  <c:v>11</c:v>
                </c:pt>
                <c:pt idx="2">
                  <c:v>1</c:v>
                </c:pt>
                <c:pt idx="3">
                  <c:v>7</c:v>
                </c:pt>
                <c:pt idx="4">
                  <c:v>3</c:v>
                </c:pt>
                <c:pt idx="5">
                  <c:v>10</c:v>
                </c:pt>
                <c:pt idx="6">
                  <c:v>17</c:v>
                </c:pt>
                <c:pt idx="7">
                  <c:v>16</c:v>
                </c:pt>
                <c:pt idx="8">
                  <c:v>14</c:v>
                </c:pt>
                <c:pt idx="9">
                  <c:v>2</c:v>
                </c:pt>
                <c:pt idx="10">
                  <c:v>18</c:v>
                </c:pt>
                <c:pt idx="11">
                  <c:v>8</c:v>
                </c:pt>
                <c:pt idx="12">
                  <c:v>13</c:v>
                </c:pt>
                <c:pt idx="13">
                  <c:v>9</c:v>
                </c:pt>
                <c:pt idx="14">
                  <c:v>15</c:v>
                </c:pt>
                <c:pt idx="15">
                  <c:v>12</c:v>
                </c:pt>
                <c:pt idx="16">
                  <c:v>6</c:v>
                </c:pt>
                <c:pt idx="17">
                  <c:v>5</c:v>
                </c:pt>
              </c:numCache>
            </c:numRef>
          </c:cat>
          <c:val>
            <c:numRef>
              <c:f>'[Comparación de medias.xlsx]Hoja9'!$B$12:$B$29</c:f>
              <c:numCache>
                <c:formatCode>0.00</c:formatCode>
                <c:ptCount val="18"/>
                <c:pt idx="0">
                  <c:v>4.3789473684210529</c:v>
                </c:pt>
                <c:pt idx="1">
                  <c:v>4.2842105263157899</c:v>
                </c:pt>
                <c:pt idx="2">
                  <c:v>4.2210526315789476</c:v>
                </c:pt>
                <c:pt idx="3">
                  <c:v>4.2210526315789476</c:v>
                </c:pt>
                <c:pt idx="4">
                  <c:v>4.2105263157894735</c:v>
                </c:pt>
                <c:pt idx="5">
                  <c:v>4.1473684210526311</c:v>
                </c:pt>
                <c:pt idx="6">
                  <c:v>4.1368421052631579</c:v>
                </c:pt>
                <c:pt idx="7">
                  <c:v>4.094736842105263</c:v>
                </c:pt>
                <c:pt idx="8">
                  <c:v>4.0315789473684207</c:v>
                </c:pt>
                <c:pt idx="9">
                  <c:v>4.0210526315789474</c:v>
                </c:pt>
                <c:pt idx="10">
                  <c:v>4</c:v>
                </c:pt>
                <c:pt idx="11">
                  <c:v>3.8421052631578947</c:v>
                </c:pt>
                <c:pt idx="12">
                  <c:v>3.8421052631578947</c:v>
                </c:pt>
                <c:pt idx="13">
                  <c:v>3.8105263157894735</c:v>
                </c:pt>
                <c:pt idx="14">
                  <c:v>3.7157894736842105</c:v>
                </c:pt>
                <c:pt idx="15">
                  <c:v>3.6105263157894738</c:v>
                </c:pt>
                <c:pt idx="16">
                  <c:v>3.5578947368421052</c:v>
                </c:pt>
                <c:pt idx="17">
                  <c:v>3.0842105263157893</c:v>
                </c:pt>
              </c:numCache>
            </c:numRef>
          </c:val>
          <c:extLst>
            <c:ext xmlns:c16="http://schemas.microsoft.com/office/drawing/2014/chart" uri="{C3380CC4-5D6E-409C-BE32-E72D297353CC}">
              <c16:uniqueId val="{00000000-E7FA-4BDD-8874-E72F3300929D}"/>
            </c:ext>
          </c:extLst>
        </c:ser>
        <c:dLbls>
          <c:showLegendKey val="0"/>
          <c:showVal val="0"/>
          <c:showCatName val="0"/>
          <c:showSerName val="0"/>
          <c:showPercent val="0"/>
          <c:showBubbleSize val="0"/>
        </c:dLbls>
        <c:gapWidth val="100"/>
        <c:overlap val="-27"/>
        <c:axId val="1892982383"/>
        <c:axId val="1892990063"/>
      </c:barChart>
      <c:catAx>
        <c:axId val="1892982383"/>
        <c:scaling>
          <c:orientation val="minMax"/>
        </c:scaling>
        <c:delete val="0"/>
        <c:axPos val="b"/>
        <c:title>
          <c:tx>
            <c:rich>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r>
                  <a:rPr lang="es-CO">
                    <a:solidFill>
                      <a:sysClr val="windowText" lastClr="000000"/>
                    </a:solidFill>
                  </a:rPr>
                  <a:t>Número de ítem</a:t>
                </a:r>
              </a:p>
            </c:rich>
          </c:tx>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s-CO"/>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s-CO"/>
          </a:p>
        </c:txPr>
        <c:crossAx val="1892990063"/>
        <c:crosses val="autoZero"/>
        <c:auto val="1"/>
        <c:lblAlgn val="ctr"/>
        <c:lblOffset val="100"/>
        <c:noMultiLvlLbl val="0"/>
      </c:catAx>
      <c:valAx>
        <c:axId val="1892990063"/>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700" b="0" i="0" u="none" strike="noStrike" kern="1200" baseline="0">
                    <a:solidFill>
                      <a:sysClr val="windowText" lastClr="000000"/>
                    </a:solidFill>
                    <a:latin typeface="+mn-lt"/>
                    <a:ea typeface="+mn-ea"/>
                    <a:cs typeface="+mn-cs"/>
                  </a:defRPr>
                </a:pPr>
                <a:r>
                  <a:rPr lang="es-CO">
                    <a:solidFill>
                      <a:sysClr val="windowText" lastClr="000000"/>
                    </a:solidFill>
                  </a:rPr>
                  <a:t>Media</a:t>
                </a:r>
              </a:p>
            </c:rich>
          </c:tx>
          <c:overlay val="0"/>
          <c:spPr>
            <a:noFill/>
            <a:ln>
              <a:noFill/>
            </a:ln>
            <a:effectLst/>
          </c:spPr>
          <c:txPr>
            <a:bodyPr rot="-5400000" spcFirstLastPara="1" vertOverflow="ellipsis" vert="horz" wrap="square" anchor="ctr" anchorCtr="1"/>
            <a:lstStyle/>
            <a:p>
              <a:pPr>
                <a:defRPr sz="700" b="0" i="0" u="none" strike="noStrike" kern="1200" baseline="0">
                  <a:solidFill>
                    <a:sysClr val="windowText" lastClr="000000"/>
                  </a:solidFill>
                  <a:latin typeface="+mn-lt"/>
                  <a:ea typeface="+mn-ea"/>
                  <a:cs typeface="+mn-cs"/>
                </a:defRPr>
              </a:pPr>
              <a:endParaRPr lang="es-CO"/>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ysClr val="windowText" lastClr="000000"/>
                </a:solidFill>
                <a:latin typeface="+mn-lt"/>
                <a:ea typeface="+mn-ea"/>
                <a:cs typeface="+mn-cs"/>
              </a:defRPr>
            </a:pPr>
            <a:endParaRPr lang="es-CO"/>
          </a:p>
        </c:txPr>
        <c:crossAx val="1892982383"/>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700"/>
      </a:pPr>
      <a:endParaRPr lang="es-CO"/>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1"/>
    <c:plotArea>
      <c:layout/>
      <c:barChart>
        <c:barDir val="col"/>
        <c:grouping val="stacked"/>
        <c:varyColors val="0"/>
        <c:ser>
          <c:idx val="0"/>
          <c:order val="0"/>
          <c:tx>
            <c:strRef>
              <c:f>'[DIMENSION NUMERO Codificación según Encuestados^FPaís.xlsx]Hoja1'!$B$26</c:f>
              <c:strCache>
                <c:ptCount val="1"/>
                <c:pt idx="0">
                  <c:v>BRASIL</c:v>
                </c:pt>
              </c:strCache>
            </c:strRef>
          </c:tx>
          <c:spPr>
            <a:solidFill>
              <a:schemeClr val="dk1">
                <a:tint val="88500"/>
              </a:schemeClr>
            </a:solidFill>
            <a:ln>
              <a:noFill/>
            </a:ln>
            <a:effectLst/>
          </c:spPr>
          <c:invertIfNegative val="0"/>
          <c:cat>
            <c:strRef>
              <c:f>'[DIMENSION NUMERO Codificación según Encuestados^FPaís.xlsx]Hoja1'!$A$27:$A$30</c:f>
              <c:strCache>
                <c:ptCount val="4"/>
                <c:pt idx="0">
                  <c:v>Dimensión Biológica y Afectiva</c:v>
                </c:pt>
                <c:pt idx="1">
                  <c:v>Dimensión Ética y Espiritual</c:v>
                </c:pt>
                <c:pt idx="2">
                  <c:v>Dimensión Interpersonal y Social</c:v>
                </c:pt>
                <c:pt idx="3">
                  <c:v>Dimensión Estética y Cognitiva</c:v>
                </c:pt>
              </c:strCache>
            </c:strRef>
          </c:cat>
          <c:val>
            <c:numRef>
              <c:f>'[DIMENSION NUMERO Codificación según Encuestados^FPaís.xlsx]Hoja1'!$B$27:$B$30</c:f>
              <c:numCache>
                <c:formatCode>0%</c:formatCode>
                <c:ptCount val="4"/>
                <c:pt idx="0">
                  <c:v>3.515625E-2</c:v>
                </c:pt>
                <c:pt idx="1">
                  <c:v>2.1484375E-2</c:v>
                </c:pt>
                <c:pt idx="2">
                  <c:v>3.125E-2</c:v>
                </c:pt>
                <c:pt idx="3">
                  <c:v>3.7109375E-2</c:v>
                </c:pt>
              </c:numCache>
            </c:numRef>
          </c:val>
          <c:extLst>
            <c:ext xmlns:c16="http://schemas.microsoft.com/office/drawing/2014/chart" uri="{C3380CC4-5D6E-409C-BE32-E72D297353CC}">
              <c16:uniqueId val="{00000000-2D7B-4F41-933D-5505885B0AFF}"/>
            </c:ext>
          </c:extLst>
        </c:ser>
        <c:ser>
          <c:idx val="1"/>
          <c:order val="1"/>
          <c:tx>
            <c:strRef>
              <c:f>'[DIMENSION NUMERO Codificación según Encuestados^FPaís.xlsx]Hoja1'!$C$26</c:f>
              <c:strCache>
                <c:ptCount val="1"/>
                <c:pt idx="0">
                  <c:v>MEXICO</c:v>
                </c:pt>
              </c:strCache>
            </c:strRef>
          </c:tx>
          <c:spPr>
            <a:solidFill>
              <a:schemeClr val="dk1">
                <a:tint val="55000"/>
              </a:schemeClr>
            </a:solidFill>
            <a:ln>
              <a:noFill/>
            </a:ln>
            <a:effectLst/>
          </c:spPr>
          <c:invertIfNegative val="0"/>
          <c:cat>
            <c:strRef>
              <c:f>'[DIMENSION NUMERO Codificación según Encuestados^FPaís.xlsx]Hoja1'!$A$27:$A$30</c:f>
              <c:strCache>
                <c:ptCount val="4"/>
                <c:pt idx="0">
                  <c:v>Dimensión Biológica y Afectiva</c:v>
                </c:pt>
                <c:pt idx="1">
                  <c:v>Dimensión Ética y Espiritual</c:v>
                </c:pt>
                <c:pt idx="2">
                  <c:v>Dimensión Interpersonal y Social</c:v>
                </c:pt>
                <c:pt idx="3">
                  <c:v>Dimensión Estética y Cognitiva</c:v>
                </c:pt>
              </c:strCache>
            </c:strRef>
          </c:cat>
          <c:val>
            <c:numRef>
              <c:f>'[DIMENSION NUMERO Codificación según Encuestados^FPaís.xlsx]Hoja1'!$C$27:$C$30</c:f>
              <c:numCache>
                <c:formatCode>0%</c:formatCode>
                <c:ptCount val="4"/>
                <c:pt idx="0">
                  <c:v>3.7234042553191488E-2</c:v>
                </c:pt>
                <c:pt idx="1">
                  <c:v>2.1276595744680851E-2</c:v>
                </c:pt>
                <c:pt idx="2">
                  <c:v>3.4574468085106384E-2</c:v>
                </c:pt>
                <c:pt idx="3">
                  <c:v>3.1914893617021274E-2</c:v>
                </c:pt>
              </c:numCache>
            </c:numRef>
          </c:val>
          <c:extLst>
            <c:ext xmlns:c16="http://schemas.microsoft.com/office/drawing/2014/chart" uri="{C3380CC4-5D6E-409C-BE32-E72D297353CC}">
              <c16:uniqueId val="{00000001-2D7B-4F41-933D-5505885B0AFF}"/>
            </c:ext>
          </c:extLst>
        </c:ser>
        <c:ser>
          <c:idx val="2"/>
          <c:order val="2"/>
          <c:tx>
            <c:strRef>
              <c:f>'[DIMENSION NUMERO Codificación según Encuestados^FPaís.xlsx]Hoja1'!$D$26</c:f>
              <c:strCache>
                <c:ptCount val="1"/>
                <c:pt idx="0">
                  <c:v>ESPAÑA</c:v>
                </c:pt>
              </c:strCache>
            </c:strRef>
          </c:tx>
          <c:spPr>
            <a:solidFill>
              <a:schemeClr val="dk1">
                <a:tint val="75000"/>
              </a:schemeClr>
            </a:solidFill>
            <a:ln>
              <a:noFill/>
            </a:ln>
            <a:effectLst/>
          </c:spPr>
          <c:invertIfNegative val="0"/>
          <c:cat>
            <c:strRef>
              <c:f>'[DIMENSION NUMERO Codificación según Encuestados^FPaís.xlsx]Hoja1'!$A$27:$A$30</c:f>
              <c:strCache>
                <c:ptCount val="4"/>
                <c:pt idx="0">
                  <c:v>Dimensión Biológica y Afectiva</c:v>
                </c:pt>
                <c:pt idx="1">
                  <c:v>Dimensión Ética y Espiritual</c:v>
                </c:pt>
                <c:pt idx="2">
                  <c:v>Dimensión Interpersonal y Social</c:v>
                </c:pt>
                <c:pt idx="3">
                  <c:v>Dimensión Estética y Cognitiva</c:v>
                </c:pt>
              </c:strCache>
            </c:strRef>
          </c:cat>
          <c:val>
            <c:numRef>
              <c:f>'[DIMENSION NUMERO Codificación según Encuestados^FPaís.xlsx]Hoja1'!$D$27:$D$30</c:f>
              <c:numCache>
                <c:formatCode>0%</c:formatCode>
                <c:ptCount val="4"/>
                <c:pt idx="0">
                  <c:v>2.0161290322580645E-2</c:v>
                </c:pt>
                <c:pt idx="1">
                  <c:v>2.0161290322580645E-2</c:v>
                </c:pt>
                <c:pt idx="2">
                  <c:v>5.2419354838709679E-2</c:v>
                </c:pt>
                <c:pt idx="3">
                  <c:v>3.2258064516129031E-2</c:v>
                </c:pt>
              </c:numCache>
            </c:numRef>
          </c:val>
          <c:extLst>
            <c:ext xmlns:c16="http://schemas.microsoft.com/office/drawing/2014/chart" uri="{C3380CC4-5D6E-409C-BE32-E72D297353CC}">
              <c16:uniqueId val="{00000002-2D7B-4F41-933D-5505885B0AFF}"/>
            </c:ext>
          </c:extLst>
        </c:ser>
        <c:ser>
          <c:idx val="3"/>
          <c:order val="3"/>
          <c:tx>
            <c:strRef>
              <c:f>'[DIMENSION NUMERO Codificación según Encuestados^FPaís.xlsx]Hoja1'!$E$26</c:f>
              <c:strCache>
                <c:ptCount val="1"/>
                <c:pt idx="0">
                  <c:v>FRANCIA</c:v>
                </c:pt>
              </c:strCache>
            </c:strRef>
          </c:tx>
          <c:spPr>
            <a:solidFill>
              <a:schemeClr val="dk1">
                <a:tint val="98500"/>
              </a:schemeClr>
            </a:solidFill>
            <a:ln>
              <a:noFill/>
            </a:ln>
            <a:effectLst/>
          </c:spPr>
          <c:invertIfNegative val="0"/>
          <c:cat>
            <c:strRef>
              <c:f>'[DIMENSION NUMERO Codificación según Encuestados^FPaís.xlsx]Hoja1'!$A$27:$A$30</c:f>
              <c:strCache>
                <c:ptCount val="4"/>
                <c:pt idx="0">
                  <c:v>Dimensión Biológica y Afectiva</c:v>
                </c:pt>
                <c:pt idx="1">
                  <c:v>Dimensión Ética y Espiritual</c:v>
                </c:pt>
                <c:pt idx="2">
                  <c:v>Dimensión Interpersonal y Social</c:v>
                </c:pt>
                <c:pt idx="3">
                  <c:v>Dimensión Estética y Cognitiva</c:v>
                </c:pt>
              </c:strCache>
            </c:strRef>
          </c:cat>
          <c:val>
            <c:numRef>
              <c:f>'[DIMENSION NUMERO Codificación según Encuestados^FPaís.xlsx]Hoja1'!$E$27:$E$30</c:f>
              <c:numCache>
                <c:formatCode>0%</c:formatCode>
                <c:ptCount val="4"/>
                <c:pt idx="0">
                  <c:v>3.125E-2</c:v>
                </c:pt>
                <c:pt idx="1">
                  <c:v>2.5000000000000001E-2</c:v>
                </c:pt>
                <c:pt idx="2">
                  <c:v>3.7499999999999999E-2</c:v>
                </c:pt>
                <c:pt idx="3">
                  <c:v>3.125E-2</c:v>
                </c:pt>
              </c:numCache>
            </c:numRef>
          </c:val>
          <c:extLst>
            <c:ext xmlns:c16="http://schemas.microsoft.com/office/drawing/2014/chart" uri="{C3380CC4-5D6E-409C-BE32-E72D297353CC}">
              <c16:uniqueId val="{00000003-2D7B-4F41-933D-5505885B0AFF}"/>
            </c:ext>
          </c:extLst>
        </c:ser>
        <c:ser>
          <c:idx val="4"/>
          <c:order val="4"/>
          <c:tx>
            <c:strRef>
              <c:f>'[DIMENSION NUMERO Codificación según Encuestados^FPaís.xlsx]Hoja1'!$F$26</c:f>
              <c:strCache>
                <c:ptCount val="1"/>
                <c:pt idx="0">
                  <c:v>ESTADOS UNIDOS</c:v>
                </c:pt>
              </c:strCache>
            </c:strRef>
          </c:tx>
          <c:spPr>
            <a:solidFill>
              <a:schemeClr val="dk1">
                <a:tint val="30000"/>
              </a:schemeClr>
            </a:solidFill>
            <a:ln>
              <a:noFill/>
            </a:ln>
            <a:effectLst/>
          </c:spPr>
          <c:invertIfNegative val="0"/>
          <c:cat>
            <c:strRef>
              <c:f>'[DIMENSION NUMERO Codificación según Encuestados^FPaís.xlsx]Hoja1'!$A$27:$A$30</c:f>
              <c:strCache>
                <c:ptCount val="4"/>
                <c:pt idx="0">
                  <c:v>Dimensión Biológica y Afectiva</c:v>
                </c:pt>
                <c:pt idx="1">
                  <c:v>Dimensión Ética y Espiritual</c:v>
                </c:pt>
                <c:pt idx="2">
                  <c:v>Dimensión Interpersonal y Social</c:v>
                </c:pt>
                <c:pt idx="3">
                  <c:v>Dimensión Estética y Cognitiva</c:v>
                </c:pt>
              </c:strCache>
            </c:strRef>
          </c:cat>
          <c:val>
            <c:numRef>
              <c:f>'[DIMENSION NUMERO Codificación según Encuestados^FPaís.xlsx]Hoja1'!$F$27:$F$30</c:f>
              <c:numCache>
                <c:formatCode>0%</c:formatCode>
                <c:ptCount val="4"/>
                <c:pt idx="0">
                  <c:v>3.5714285714285712E-2</c:v>
                </c:pt>
                <c:pt idx="1">
                  <c:v>1.7857142857142856E-2</c:v>
                </c:pt>
                <c:pt idx="2">
                  <c:v>3.5714285714285712E-2</c:v>
                </c:pt>
                <c:pt idx="3">
                  <c:v>3.5714285714285712E-2</c:v>
                </c:pt>
              </c:numCache>
            </c:numRef>
          </c:val>
          <c:extLst>
            <c:ext xmlns:c16="http://schemas.microsoft.com/office/drawing/2014/chart" uri="{C3380CC4-5D6E-409C-BE32-E72D297353CC}">
              <c16:uniqueId val="{00000004-2D7B-4F41-933D-5505885B0AFF}"/>
            </c:ext>
          </c:extLst>
        </c:ser>
        <c:ser>
          <c:idx val="5"/>
          <c:order val="5"/>
          <c:tx>
            <c:strRef>
              <c:f>'[DIMENSION NUMERO Codificación según Encuestados^FPaís.xlsx]Hoja1'!$G$26</c:f>
              <c:strCache>
                <c:ptCount val="1"/>
                <c:pt idx="0">
                  <c:v>ARGENTINA</c:v>
                </c:pt>
              </c:strCache>
            </c:strRef>
          </c:tx>
          <c:spPr>
            <a:solidFill>
              <a:schemeClr val="dk1">
                <a:tint val="60000"/>
              </a:schemeClr>
            </a:solidFill>
            <a:ln>
              <a:noFill/>
            </a:ln>
            <a:effectLst/>
          </c:spPr>
          <c:invertIfNegative val="0"/>
          <c:cat>
            <c:strRef>
              <c:f>'[DIMENSION NUMERO Codificación según Encuestados^FPaís.xlsx]Hoja1'!$A$27:$A$30</c:f>
              <c:strCache>
                <c:ptCount val="4"/>
                <c:pt idx="0">
                  <c:v>Dimensión Biológica y Afectiva</c:v>
                </c:pt>
                <c:pt idx="1">
                  <c:v>Dimensión Ética y Espiritual</c:v>
                </c:pt>
                <c:pt idx="2">
                  <c:v>Dimensión Interpersonal y Social</c:v>
                </c:pt>
                <c:pt idx="3">
                  <c:v>Dimensión Estética y Cognitiva</c:v>
                </c:pt>
              </c:strCache>
            </c:strRef>
          </c:cat>
          <c:val>
            <c:numRef>
              <c:f>'[DIMENSION NUMERO Codificación según Encuestados^FPaís.xlsx]Hoja1'!$G$27:$G$30</c:f>
              <c:numCache>
                <c:formatCode>0%</c:formatCode>
                <c:ptCount val="4"/>
                <c:pt idx="0">
                  <c:v>3.5714285714285712E-2</c:v>
                </c:pt>
                <c:pt idx="1">
                  <c:v>1.7857142857142856E-2</c:v>
                </c:pt>
                <c:pt idx="2">
                  <c:v>3.5714285714285712E-2</c:v>
                </c:pt>
                <c:pt idx="3">
                  <c:v>3.5714285714285712E-2</c:v>
                </c:pt>
              </c:numCache>
            </c:numRef>
          </c:val>
          <c:extLst>
            <c:ext xmlns:c16="http://schemas.microsoft.com/office/drawing/2014/chart" uri="{C3380CC4-5D6E-409C-BE32-E72D297353CC}">
              <c16:uniqueId val="{00000005-2D7B-4F41-933D-5505885B0AFF}"/>
            </c:ext>
          </c:extLst>
        </c:ser>
        <c:ser>
          <c:idx val="6"/>
          <c:order val="6"/>
          <c:tx>
            <c:strRef>
              <c:f>'[DIMENSION NUMERO Codificación según Encuestados^FPaís.xlsx]Hoja1'!$H$26</c:f>
              <c:strCache>
                <c:ptCount val="1"/>
                <c:pt idx="0">
                  <c:v>ITALIA</c:v>
                </c:pt>
              </c:strCache>
            </c:strRef>
          </c:tx>
          <c:spPr>
            <a:solidFill>
              <a:schemeClr val="dk1">
                <a:tint val="80000"/>
              </a:schemeClr>
            </a:solidFill>
            <a:ln>
              <a:noFill/>
            </a:ln>
            <a:effectLst/>
          </c:spPr>
          <c:invertIfNegative val="0"/>
          <c:cat>
            <c:strRef>
              <c:f>'[DIMENSION NUMERO Codificación según Encuestados^FPaís.xlsx]Hoja1'!$A$27:$A$30</c:f>
              <c:strCache>
                <c:ptCount val="4"/>
                <c:pt idx="0">
                  <c:v>Dimensión Biológica y Afectiva</c:v>
                </c:pt>
                <c:pt idx="1">
                  <c:v>Dimensión Ética y Espiritual</c:v>
                </c:pt>
                <c:pt idx="2">
                  <c:v>Dimensión Interpersonal y Social</c:v>
                </c:pt>
                <c:pt idx="3">
                  <c:v>Dimensión Estética y Cognitiva</c:v>
                </c:pt>
              </c:strCache>
            </c:strRef>
          </c:cat>
          <c:val>
            <c:numRef>
              <c:f>'[DIMENSION NUMERO Codificación según Encuestados^FPaís.xlsx]Hoja1'!$H$27:$H$30</c:f>
              <c:numCache>
                <c:formatCode>0%</c:formatCode>
                <c:ptCount val="4"/>
                <c:pt idx="0">
                  <c:v>4.1666666666666664E-2</c:v>
                </c:pt>
                <c:pt idx="1">
                  <c:v>2.0833333333333332E-2</c:v>
                </c:pt>
                <c:pt idx="2">
                  <c:v>4.1666666666666664E-2</c:v>
                </c:pt>
                <c:pt idx="3">
                  <c:v>2.0833333333333332E-2</c:v>
                </c:pt>
              </c:numCache>
            </c:numRef>
          </c:val>
          <c:extLst>
            <c:ext xmlns:c16="http://schemas.microsoft.com/office/drawing/2014/chart" uri="{C3380CC4-5D6E-409C-BE32-E72D297353CC}">
              <c16:uniqueId val="{00000006-2D7B-4F41-933D-5505885B0AFF}"/>
            </c:ext>
          </c:extLst>
        </c:ser>
        <c:ser>
          <c:idx val="7"/>
          <c:order val="7"/>
          <c:tx>
            <c:strRef>
              <c:f>'[DIMENSION NUMERO Codificación según Encuestados^FPaís.xlsx]Hoja1'!$I$26</c:f>
              <c:strCache>
                <c:ptCount val="1"/>
                <c:pt idx="0">
                  <c:v>CHILE</c:v>
                </c:pt>
              </c:strCache>
            </c:strRef>
          </c:tx>
          <c:spPr>
            <a:solidFill>
              <a:schemeClr val="dk1">
                <a:tint val="88500"/>
              </a:schemeClr>
            </a:solidFill>
            <a:ln>
              <a:noFill/>
            </a:ln>
            <a:effectLst/>
          </c:spPr>
          <c:invertIfNegative val="0"/>
          <c:cat>
            <c:strRef>
              <c:f>'[DIMENSION NUMERO Codificación según Encuestados^FPaís.xlsx]Hoja1'!$A$27:$A$30</c:f>
              <c:strCache>
                <c:ptCount val="4"/>
                <c:pt idx="0">
                  <c:v>Dimensión Biológica y Afectiva</c:v>
                </c:pt>
                <c:pt idx="1">
                  <c:v>Dimensión Ética y Espiritual</c:v>
                </c:pt>
                <c:pt idx="2">
                  <c:v>Dimensión Interpersonal y Social</c:v>
                </c:pt>
                <c:pt idx="3">
                  <c:v>Dimensión Estética y Cognitiva</c:v>
                </c:pt>
              </c:strCache>
            </c:strRef>
          </c:cat>
          <c:val>
            <c:numRef>
              <c:f>'[DIMENSION NUMERO Codificación según Encuestados^FPaís.xlsx]Hoja1'!$I$27:$I$30</c:f>
              <c:numCache>
                <c:formatCode>0%</c:formatCode>
                <c:ptCount val="4"/>
                <c:pt idx="0">
                  <c:v>0</c:v>
                </c:pt>
                <c:pt idx="1">
                  <c:v>0</c:v>
                </c:pt>
                <c:pt idx="2">
                  <c:v>0.125</c:v>
                </c:pt>
                <c:pt idx="3">
                  <c:v>0</c:v>
                </c:pt>
              </c:numCache>
            </c:numRef>
          </c:val>
          <c:extLst>
            <c:ext xmlns:c16="http://schemas.microsoft.com/office/drawing/2014/chart" uri="{C3380CC4-5D6E-409C-BE32-E72D297353CC}">
              <c16:uniqueId val="{00000007-2D7B-4F41-933D-5505885B0AFF}"/>
            </c:ext>
          </c:extLst>
        </c:ser>
        <c:dLbls>
          <c:showLegendKey val="0"/>
          <c:showVal val="0"/>
          <c:showCatName val="0"/>
          <c:showSerName val="0"/>
          <c:showPercent val="0"/>
          <c:showBubbleSize val="0"/>
        </c:dLbls>
        <c:gapWidth val="150"/>
        <c:overlap val="100"/>
        <c:axId val="2078720879"/>
        <c:axId val="2078696399"/>
      </c:barChart>
      <c:catAx>
        <c:axId val="207872087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500" b="0" i="0" u="none" strike="noStrike" kern="1200" baseline="0">
                <a:solidFill>
                  <a:schemeClr val="tx1">
                    <a:lumMod val="65000"/>
                    <a:lumOff val="35000"/>
                  </a:schemeClr>
                </a:solidFill>
                <a:latin typeface="+mn-lt"/>
                <a:ea typeface="+mn-ea"/>
                <a:cs typeface="+mn-cs"/>
              </a:defRPr>
            </a:pPr>
            <a:endParaRPr lang="es-CO"/>
          </a:p>
        </c:txPr>
        <c:crossAx val="2078696399"/>
        <c:crosses val="autoZero"/>
        <c:auto val="1"/>
        <c:lblAlgn val="ctr"/>
        <c:lblOffset val="100"/>
        <c:noMultiLvlLbl val="0"/>
      </c:catAx>
      <c:valAx>
        <c:axId val="2078696399"/>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500" b="0" i="0" u="none" strike="noStrike" kern="1200" baseline="0">
                <a:solidFill>
                  <a:schemeClr val="tx1">
                    <a:lumMod val="65000"/>
                    <a:lumOff val="35000"/>
                  </a:schemeClr>
                </a:solidFill>
                <a:latin typeface="+mn-lt"/>
                <a:ea typeface="+mn-ea"/>
                <a:cs typeface="+mn-cs"/>
              </a:defRPr>
            </a:pPr>
            <a:endParaRPr lang="es-CO"/>
          </a:p>
        </c:txPr>
        <c:crossAx val="2078720879"/>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500" b="0" i="0" u="none" strike="noStrike" kern="1200" baseline="0">
              <a:solidFill>
                <a:schemeClr val="tx1">
                  <a:lumMod val="65000"/>
                  <a:lumOff val="35000"/>
                </a:schemeClr>
              </a:solidFill>
              <a:latin typeface="+mn-lt"/>
              <a:ea typeface="+mn-ea"/>
              <a:cs typeface="+mn-cs"/>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500"/>
      </a:pPr>
      <a:endParaRPr lang="es-CO"/>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1"/>
    <c:plotArea>
      <c:layout/>
      <c:barChart>
        <c:barDir val="bar"/>
        <c:grouping val="stacked"/>
        <c:varyColors val="0"/>
        <c:ser>
          <c:idx val="0"/>
          <c:order val="0"/>
          <c:tx>
            <c:strRef>
              <c:f>'[NUMERO Codificación según Encuestados^FPaís.xlsx]Hoja4'!$B$56</c:f>
              <c:strCache>
                <c:ptCount val="1"/>
                <c:pt idx="0">
                  <c:v>BRASIL</c:v>
                </c:pt>
              </c:strCache>
            </c:strRef>
          </c:tx>
          <c:spPr>
            <a:solidFill>
              <a:schemeClr val="dk1">
                <a:tint val="88500"/>
              </a:schemeClr>
            </a:solidFill>
            <a:ln>
              <a:noFill/>
            </a:ln>
            <a:effectLst/>
          </c:spPr>
          <c:invertIfNegative val="0"/>
          <c:cat>
            <c:strRef>
              <c:f>'[NUMERO Codificación según Encuestados^FPaís.xlsx]Hoja4'!$A$57:$A$61</c:f>
              <c:strCache>
                <c:ptCount val="5"/>
                <c:pt idx="0">
                  <c:v>Toma de decisiones</c:v>
                </c:pt>
                <c:pt idx="1">
                  <c:v>Capacidad de analítica</c:v>
                </c:pt>
                <c:pt idx="2">
                  <c:v>Aprendizaje contínuo</c:v>
                </c:pt>
                <c:pt idx="3">
                  <c:v>Pensamiento Crítico</c:v>
                </c:pt>
                <c:pt idx="4">
                  <c:v>Comunicación Asertiva</c:v>
                </c:pt>
              </c:strCache>
            </c:strRef>
          </c:cat>
          <c:val>
            <c:numRef>
              <c:f>'[NUMERO Codificación según Encuestados^FPaís.xlsx]Hoja4'!$B$57:$B$61</c:f>
              <c:numCache>
                <c:formatCode>0.00%</c:formatCode>
                <c:ptCount val="5"/>
                <c:pt idx="0">
                  <c:v>1.8633540372670804E-2</c:v>
                </c:pt>
                <c:pt idx="1">
                  <c:v>6.2111801242236021E-3</c:v>
                </c:pt>
                <c:pt idx="2">
                  <c:v>1.8633540372670804E-2</c:v>
                </c:pt>
                <c:pt idx="3">
                  <c:v>4.3478260869565216E-2</c:v>
                </c:pt>
                <c:pt idx="4">
                  <c:v>5.5900621118012424E-2</c:v>
                </c:pt>
              </c:numCache>
            </c:numRef>
          </c:val>
          <c:extLst>
            <c:ext xmlns:c16="http://schemas.microsoft.com/office/drawing/2014/chart" uri="{C3380CC4-5D6E-409C-BE32-E72D297353CC}">
              <c16:uniqueId val="{00000000-C635-48AF-9897-50D846FC66C2}"/>
            </c:ext>
          </c:extLst>
        </c:ser>
        <c:ser>
          <c:idx val="1"/>
          <c:order val="1"/>
          <c:tx>
            <c:strRef>
              <c:f>'[NUMERO Codificación según Encuestados^FPaís.xlsx]Hoja4'!$C$56</c:f>
              <c:strCache>
                <c:ptCount val="1"/>
                <c:pt idx="0">
                  <c:v>MEXICO</c:v>
                </c:pt>
              </c:strCache>
            </c:strRef>
          </c:tx>
          <c:spPr>
            <a:solidFill>
              <a:schemeClr val="dk1">
                <a:tint val="55000"/>
              </a:schemeClr>
            </a:solidFill>
            <a:ln>
              <a:noFill/>
            </a:ln>
            <a:effectLst/>
          </c:spPr>
          <c:invertIfNegative val="0"/>
          <c:cat>
            <c:strRef>
              <c:f>'[NUMERO Codificación según Encuestados^FPaís.xlsx]Hoja4'!$A$57:$A$61</c:f>
              <c:strCache>
                <c:ptCount val="5"/>
                <c:pt idx="0">
                  <c:v>Toma de decisiones</c:v>
                </c:pt>
                <c:pt idx="1">
                  <c:v>Capacidad de analítica</c:v>
                </c:pt>
                <c:pt idx="2">
                  <c:v>Aprendizaje contínuo</c:v>
                </c:pt>
                <c:pt idx="3">
                  <c:v>Pensamiento Crítico</c:v>
                </c:pt>
                <c:pt idx="4">
                  <c:v>Comunicación Asertiva</c:v>
                </c:pt>
              </c:strCache>
            </c:strRef>
          </c:cat>
          <c:val>
            <c:numRef>
              <c:f>'[NUMERO Codificación según Encuestados^FPaís.xlsx]Hoja4'!$C$57:$C$61</c:f>
              <c:numCache>
                <c:formatCode>0.00%</c:formatCode>
                <c:ptCount val="5"/>
                <c:pt idx="0">
                  <c:v>9.5238095238095229E-3</c:v>
                </c:pt>
                <c:pt idx="1">
                  <c:v>9.5238095238095229E-3</c:v>
                </c:pt>
                <c:pt idx="2">
                  <c:v>1.9047619047619046E-2</c:v>
                </c:pt>
                <c:pt idx="3">
                  <c:v>3.8095238095238092E-2</c:v>
                </c:pt>
                <c:pt idx="4">
                  <c:v>6.6666666666666666E-2</c:v>
                </c:pt>
              </c:numCache>
            </c:numRef>
          </c:val>
          <c:extLst>
            <c:ext xmlns:c16="http://schemas.microsoft.com/office/drawing/2014/chart" uri="{C3380CC4-5D6E-409C-BE32-E72D297353CC}">
              <c16:uniqueId val="{00000001-C635-48AF-9897-50D846FC66C2}"/>
            </c:ext>
          </c:extLst>
        </c:ser>
        <c:ser>
          <c:idx val="2"/>
          <c:order val="2"/>
          <c:tx>
            <c:strRef>
              <c:f>'[NUMERO Codificación según Encuestados^FPaís.xlsx]Hoja4'!$D$56</c:f>
              <c:strCache>
                <c:ptCount val="1"/>
                <c:pt idx="0">
                  <c:v>ESPAÑA</c:v>
                </c:pt>
              </c:strCache>
            </c:strRef>
          </c:tx>
          <c:spPr>
            <a:solidFill>
              <a:schemeClr val="dk1">
                <a:tint val="75000"/>
              </a:schemeClr>
            </a:solidFill>
            <a:ln>
              <a:noFill/>
            </a:ln>
            <a:effectLst/>
          </c:spPr>
          <c:invertIfNegative val="0"/>
          <c:cat>
            <c:strRef>
              <c:f>'[NUMERO Codificación según Encuestados^FPaís.xlsx]Hoja4'!$A$57:$A$61</c:f>
              <c:strCache>
                <c:ptCount val="5"/>
                <c:pt idx="0">
                  <c:v>Toma de decisiones</c:v>
                </c:pt>
                <c:pt idx="1">
                  <c:v>Capacidad de analítica</c:v>
                </c:pt>
                <c:pt idx="2">
                  <c:v>Aprendizaje contínuo</c:v>
                </c:pt>
                <c:pt idx="3">
                  <c:v>Pensamiento Crítico</c:v>
                </c:pt>
                <c:pt idx="4">
                  <c:v>Comunicación Asertiva</c:v>
                </c:pt>
              </c:strCache>
            </c:strRef>
          </c:cat>
          <c:val>
            <c:numRef>
              <c:f>'[NUMERO Codificación según Encuestados^FPaís.xlsx]Hoja4'!$D$57:$D$61</c:f>
              <c:numCache>
                <c:formatCode>0.00%</c:formatCode>
                <c:ptCount val="5"/>
                <c:pt idx="0">
                  <c:v>3.2967032967032968E-2</c:v>
                </c:pt>
                <c:pt idx="1">
                  <c:v>1.098901098901099E-2</c:v>
                </c:pt>
                <c:pt idx="2">
                  <c:v>2.197802197802198E-2</c:v>
                </c:pt>
                <c:pt idx="3">
                  <c:v>5.4945054945054944E-2</c:v>
                </c:pt>
                <c:pt idx="4">
                  <c:v>2.197802197802198E-2</c:v>
                </c:pt>
              </c:numCache>
            </c:numRef>
          </c:val>
          <c:extLst>
            <c:ext xmlns:c16="http://schemas.microsoft.com/office/drawing/2014/chart" uri="{C3380CC4-5D6E-409C-BE32-E72D297353CC}">
              <c16:uniqueId val="{00000002-C635-48AF-9897-50D846FC66C2}"/>
            </c:ext>
          </c:extLst>
        </c:ser>
        <c:ser>
          <c:idx val="3"/>
          <c:order val="3"/>
          <c:tx>
            <c:strRef>
              <c:f>'[NUMERO Codificación según Encuestados^FPaís.xlsx]Hoja4'!$E$56</c:f>
              <c:strCache>
                <c:ptCount val="1"/>
                <c:pt idx="0">
                  <c:v>FRANCIA</c:v>
                </c:pt>
              </c:strCache>
            </c:strRef>
          </c:tx>
          <c:spPr>
            <a:solidFill>
              <a:schemeClr val="dk1">
                <a:tint val="98500"/>
              </a:schemeClr>
            </a:solidFill>
            <a:ln>
              <a:noFill/>
            </a:ln>
            <a:effectLst/>
          </c:spPr>
          <c:invertIfNegative val="0"/>
          <c:cat>
            <c:strRef>
              <c:f>'[NUMERO Codificación según Encuestados^FPaís.xlsx]Hoja4'!$A$57:$A$61</c:f>
              <c:strCache>
                <c:ptCount val="5"/>
                <c:pt idx="0">
                  <c:v>Toma de decisiones</c:v>
                </c:pt>
                <c:pt idx="1">
                  <c:v>Capacidad de analítica</c:v>
                </c:pt>
                <c:pt idx="2">
                  <c:v>Aprendizaje contínuo</c:v>
                </c:pt>
                <c:pt idx="3">
                  <c:v>Pensamiento Crítico</c:v>
                </c:pt>
                <c:pt idx="4">
                  <c:v>Comunicación Asertiva</c:v>
                </c:pt>
              </c:strCache>
            </c:strRef>
          </c:cat>
          <c:val>
            <c:numRef>
              <c:f>'[NUMERO Codificación según Encuestados^FPaís.xlsx]Hoja4'!$E$57:$E$61</c:f>
              <c:numCache>
                <c:formatCode>0.00%</c:formatCode>
                <c:ptCount val="5"/>
                <c:pt idx="0">
                  <c:v>0</c:v>
                </c:pt>
                <c:pt idx="1">
                  <c:v>5.3571428571428568E-2</c:v>
                </c:pt>
                <c:pt idx="2">
                  <c:v>0</c:v>
                </c:pt>
                <c:pt idx="3">
                  <c:v>5.3571428571428568E-2</c:v>
                </c:pt>
                <c:pt idx="4">
                  <c:v>3.5714285714285712E-2</c:v>
                </c:pt>
              </c:numCache>
            </c:numRef>
          </c:val>
          <c:extLst>
            <c:ext xmlns:c16="http://schemas.microsoft.com/office/drawing/2014/chart" uri="{C3380CC4-5D6E-409C-BE32-E72D297353CC}">
              <c16:uniqueId val="{00000003-C635-48AF-9897-50D846FC66C2}"/>
            </c:ext>
          </c:extLst>
        </c:ser>
        <c:ser>
          <c:idx val="4"/>
          <c:order val="4"/>
          <c:tx>
            <c:strRef>
              <c:f>'[NUMERO Codificación según Encuestados^FPaís.xlsx]Hoja4'!$F$56</c:f>
              <c:strCache>
                <c:ptCount val="1"/>
                <c:pt idx="0">
                  <c:v>ARGENTINA</c:v>
                </c:pt>
              </c:strCache>
            </c:strRef>
          </c:tx>
          <c:spPr>
            <a:solidFill>
              <a:schemeClr val="dk1">
                <a:tint val="30000"/>
              </a:schemeClr>
            </a:solidFill>
            <a:ln>
              <a:noFill/>
            </a:ln>
            <a:effectLst/>
          </c:spPr>
          <c:invertIfNegative val="0"/>
          <c:cat>
            <c:strRef>
              <c:f>'[NUMERO Codificación según Encuestados^FPaís.xlsx]Hoja4'!$A$57:$A$61</c:f>
              <c:strCache>
                <c:ptCount val="5"/>
                <c:pt idx="0">
                  <c:v>Toma de decisiones</c:v>
                </c:pt>
                <c:pt idx="1">
                  <c:v>Capacidad de analítica</c:v>
                </c:pt>
                <c:pt idx="2">
                  <c:v>Aprendizaje contínuo</c:v>
                </c:pt>
                <c:pt idx="3">
                  <c:v>Pensamiento Crítico</c:v>
                </c:pt>
                <c:pt idx="4">
                  <c:v>Comunicación Asertiva</c:v>
                </c:pt>
              </c:strCache>
            </c:strRef>
          </c:cat>
          <c:val>
            <c:numRef>
              <c:f>'[NUMERO Codificación según Encuestados^FPaís.xlsx]Hoja4'!$F$57:$F$61</c:f>
              <c:numCache>
                <c:formatCode>0.00%</c:formatCode>
                <c:ptCount val="5"/>
                <c:pt idx="0">
                  <c:v>0</c:v>
                </c:pt>
                <c:pt idx="1">
                  <c:v>0</c:v>
                </c:pt>
                <c:pt idx="2">
                  <c:v>3.5714285714285712E-2</c:v>
                </c:pt>
                <c:pt idx="3">
                  <c:v>3.5714285714285712E-2</c:v>
                </c:pt>
                <c:pt idx="4">
                  <c:v>7.1428571428571425E-2</c:v>
                </c:pt>
              </c:numCache>
            </c:numRef>
          </c:val>
          <c:extLst>
            <c:ext xmlns:c16="http://schemas.microsoft.com/office/drawing/2014/chart" uri="{C3380CC4-5D6E-409C-BE32-E72D297353CC}">
              <c16:uniqueId val="{00000004-C635-48AF-9897-50D846FC66C2}"/>
            </c:ext>
          </c:extLst>
        </c:ser>
        <c:ser>
          <c:idx val="5"/>
          <c:order val="5"/>
          <c:tx>
            <c:strRef>
              <c:f>'[NUMERO Codificación según Encuestados^FPaís.xlsx]Hoja4'!$G$56</c:f>
              <c:strCache>
                <c:ptCount val="1"/>
                <c:pt idx="0">
                  <c:v>ESTADOS UNIDOS</c:v>
                </c:pt>
              </c:strCache>
            </c:strRef>
          </c:tx>
          <c:spPr>
            <a:solidFill>
              <a:schemeClr val="dk1">
                <a:tint val="60000"/>
              </a:schemeClr>
            </a:solidFill>
            <a:ln>
              <a:noFill/>
            </a:ln>
            <a:effectLst/>
          </c:spPr>
          <c:invertIfNegative val="0"/>
          <c:cat>
            <c:strRef>
              <c:f>'[NUMERO Codificación según Encuestados^FPaís.xlsx]Hoja4'!$A$57:$A$61</c:f>
              <c:strCache>
                <c:ptCount val="5"/>
                <c:pt idx="0">
                  <c:v>Toma de decisiones</c:v>
                </c:pt>
                <c:pt idx="1">
                  <c:v>Capacidad de analítica</c:v>
                </c:pt>
                <c:pt idx="2">
                  <c:v>Aprendizaje contínuo</c:v>
                </c:pt>
                <c:pt idx="3">
                  <c:v>Pensamiento Crítico</c:v>
                </c:pt>
                <c:pt idx="4">
                  <c:v>Comunicación Asertiva</c:v>
                </c:pt>
              </c:strCache>
            </c:strRef>
          </c:cat>
          <c:val>
            <c:numRef>
              <c:f>'[NUMERO Codificación según Encuestados^FPaís.xlsx]Hoja4'!$G$57:$G$61</c:f>
              <c:numCache>
                <c:formatCode>0.00%</c:formatCode>
                <c:ptCount val="5"/>
                <c:pt idx="0">
                  <c:v>0</c:v>
                </c:pt>
                <c:pt idx="1">
                  <c:v>0</c:v>
                </c:pt>
                <c:pt idx="2">
                  <c:v>0</c:v>
                </c:pt>
                <c:pt idx="3">
                  <c:v>0</c:v>
                </c:pt>
                <c:pt idx="4">
                  <c:v>0.14285714285714285</c:v>
                </c:pt>
              </c:numCache>
            </c:numRef>
          </c:val>
          <c:extLst>
            <c:ext xmlns:c16="http://schemas.microsoft.com/office/drawing/2014/chart" uri="{C3380CC4-5D6E-409C-BE32-E72D297353CC}">
              <c16:uniqueId val="{00000005-C635-48AF-9897-50D846FC66C2}"/>
            </c:ext>
          </c:extLst>
        </c:ser>
        <c:ser>
          <c:idx val="6"/>
          <c:order val="6"/>
          <c:tx>
            <c:strRef>
              <c:f>'[NUMERO Codificación según Encuestados^FPaís.xlsx]Hoja4'!$H$56</c:f>
              <c:strCache>
                <c:ptCount val="1"/>
                <c:pt idx="0">
                  <c:v>ITALIA</c:v>
                </c:pt>
              </c:strCache>
            </c:strRef>
          </c:tx>
          <c:spPr>
            <a:solidFill>
              <a:schemeClr val="dk1">
                <a:tint val="80000"/>
              </a:schemeClr>
            </a:solidFill>
            <a:ln>
              <a:noFill/>
            </a:ln>
            <a:effectLst/>
          </c:spPr>
          <c:invertIfNegative val="0"/>
          <c:cat>
            <c:strRef>
              <c:f>'[NUMERO Codificación según Encuestados^FPaís.xlsx]Hoja4'!$A$57:$A$61</c:f>
              <c:strCache>
                <c:ptCount val="5"/>
                <c:pt idx="0">
                  <c:v>Toma de decisiones</c:v>
                </c:pt>
                <c:pt idx="1">
                  <c:v>Capacidad de analítica</c:v>
                </c:pt>
                <c:pt idx="2">
                  <c:v>Aprendizaje contínuo</c:v>
                </c:pt>
                <c:pt idx="3">
                  <c:v>Pensamiento Crítico</c:v>
                </c:pt>
                <c:pt idx="4">
                  <c:v>Comunicación Asertiva</c:v>
                </c:pt>
              </c:strCache>
            </c:strRef>
          </c:cat>
          <c:val>
            <c:numRef>
              <c:f>'[NUMERO Codificación según Encuestados^FPaís.xlsx]Hoja4'!$H$57:$H$61</c:f>
              <c:numCache>
                <c:formatCode>0.00%</c:formatCode>
                <c:ptCount val="5"/>
                <c:pt idx="0">
                  <c:v>0</c:v>
                </c:pt>
                <c:pt idx="1">
                  <c:v>0</c:v>
                </c:pt>
                <c:pt idx="2">
                  <c:v>0</c:v>
                </c:pt>
                <c:pt idx="3">
                  <c:v>4.7619047619047616E-2</c:v>
                </c:pt>
                <c:pt idx="4">
                  <c:v>9.5238095238095233E-2</c:v>
                </c:pt>
              </c:numCache>
            </c:numRef>
          </c:val>
          <c:extLst>
            <c:ext xmlns:c16="http://schemas.microsoft.com/office/drawing/2014/chart" uri="{C3380CC4-5D6E-409C-BE32-E72D297353CC}">
              <c16:uniqueId val="{00000006-C635-48AF-9897-50D846FC66C2}"/>
            </c:ext>
          </c:extLst>
        </c:ser>
        <c:ser>
          <c:idx val="7"/>
          <c:order val="7"/>
          <c:tx>
            <c:strRef>
              <c:f>'[NUMERO Codificación según Encuestados^FPaís.xlsx]Hoja4'!$I$56</c:f>
              <c:strCache>
                <c:ptCount val="1"/>
                <c:pt idx="0">
                  <c:v>CHILE</c:v>
                </c:pt>
              </c:strCache>
            </c:strRef>
          </c:tx>
          <c:spPr>
            <a:solidFill>
              <a:schemeClr val="dk1">
                <a:tint val="88500"/>
              </a:schemeClr>
            </a:solidFill>
            <a:ln>
              <a:noFill/>
            </a:ln>
            <a:effectLst/>
          </c:spPr>
          <c:invertIfNegative val="0"/>
          <c:cat>
            <c:strRef>
              <c:f>'[NUMERO Codificación según Encuestados^FPaís.xlsx]Hoja4'!$A$57:$A$61</c:f>
              <c:strCache>
                <c:ptCount val="5"/>
                <c:pt idx="0">
                  <c:v>Toma de decisiones</c:v>
                </c:pt>
                <c:pt idx="1">
                  <c:v>Capacidad de analítica</c:v>
                </c:pt>
                <c:pt idx="2">
                  <c:v>Aprendizaje contínuo</c:v>
                </c:pt>
                <c:pt idx="3">
                  <c:v>Pensamiento Crítico</c:v>
                </c:pt>
                <c:pt idx="4">
                  <c:v>Comunicación Asertiva</c:v>
                </c:pt>
              </c:strCache>
            </c:strRef>
          </c:cat>
          <c:val>
            <c:numRef>
              <c:f>'[NUMERO Codificación según Encuestados^FPaís.xlsx]Hoja4'!$I$57:$I$61</c:f>
              <c:numCache>
                <c:formatCode>0.00%</c:formatCode>
                <c:ptCount val="5"/>
                <c:pt idx="0">
                  <c:v>0</c:v>
                </c:pt>
                <c:pt idx="1">
                  <c:v>0</c:v>
                </c:pt>
                <c:pt idx="2">
                  <c:v>0</c:v>
                </c:pt>
                <c:pt idx="3">
                  <c:v>0</c:v>
                </c:pt>
                <c:pt idx="4">
                  <c:v>0</c:v>
                </c:pt>
              </c:numCache>
            </c:numRef>
          </c:val>
          <c:extLst>
            <c:ext xmlns:c16="http://schemas.microsoft.com/office/drawing/2014/chart" uri="{C3380CC4-5D6E-409C-BE32-E72D297353CC}">
              <c16:uniqueId val="{00000007-C635-48AF-9897-50D846FC66C2}"/>
            </c:ext>
          </c:extLst>
        </c:ser>
        <c:dLbls>
          <c:showLegendKey val="0"/>
          <c:showVal val="0"/>
          <c:showCatName val="0"/>
          <c:showSerName val="0"/>
          <c:showPercent val="0"/>
          <c:showBubbleSize val="0"/>
        </c:dLbls>
        <c:gapWidth val="150"/>
        <c:overlap val="100"/>
        <c:axId val="1815238208"/>
        <c:axId val="1815236768"/>
      </c:barChart>
      <c:catAx>
        <c:axId val="1815238208"/>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es-CO"/>
          </a:p>
        </c:txPr>
        <c:crossAx val="1815236768"/>
        <c:crosses val="autoZero"/>
        <c:auto val="1"/>
        <c:lblAlgn val="ctr"/>
        <c:lblOffset val="100"/>
        <c:noMultiLvlLbl val="0"/>
      </c:catAx>
      <c:valAx>
        <c:axId val="1815236768"/>
        <c:scaling>
          <c:orientation val="minMax"/>
        </c:scaling>
        <c:delete val="0"/>
        <c:axPos val="b"/>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es-CO"/>
          </a:p>
        </c:txPr>
        <c:crossAx val="1815238208"/>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600"/>
      </a:pPr>
      <a:endParaRPr lang="es-CO"/>
    </a:p>
  </c:txPr>
  <c:externalData r:id="rId3">
    <c:autoUpdate val="0"/>
  </c:externalData>
</c:chartSpace>
</file>

<file path=word/charts/colors1.xml><?xml version="1.0" encoding="utf-8"?>
<cs:colorStyle xmlns:cs="http://schemas.microsoft.com/office/drawing/2012/chartStyle" xmlns:a="http://schemas.openxmlformats.org/drawingml/2006/main" meth="withinLinear" id="16">
  <a:schemeClr val="accent3"/>
</cs:colorStyle>
</file>

<file path=word/charts/colors2.xml><?xml version="1.0" encoding="utf-8"?>
<cs:colorStyle xmlns:cs="http://schemas.microsoft.com/office/drawing/2012/chartStyle" xmlns:a="http://schemas.openxmlformats.org/drawingml/2006/main" meth="cycle" id="20">
  <a:schemeClr val="dk1"/>
  <cs:variation>
    <a:tint val="88500"/>
  </cs:variation>
  <cs:variation>
    <a:tint val="55000"/>
  </cs:variation>
  <cs:variation>
    <a:tint val="75000"/>
  </cs:variation>
  <cs:variation>
    <a:tint val="98500"/>
  </cs:variation>
  <cs:variation>
    <a:tint val="30000"/>
  </cs:variation>
  <cs:variation>
    <a:tint val="60000"/>
  </cs:variation>
  <cs:variation>
    <a:tint val="80000"/>
  </cs:variation>
</cs:colorStyle>
</file>

<file path=word/charts/colors3.xml><?xml version="1.0" encoding="utf-8"?>
<cs:colorStyle xmlns:cs="http://schemas.microsoft.com/office/drawing/2012/chartStyle" xmlns:a="http://schemas.openxmlformats.org/drawingml/2006/main" meth="cycle" id="20">
  <a:schemeClr val="dk1"/>
  <cs:variation>
    <a:tint val="88500"/>
  </cs:variation>
  <cs:variation>
    <a:tint val="55000"/>
  </cs:variation>
  <cs:variation>
    <a:tint val="75000"/>
  </cs:variation>
  <cs:variation>
    <a:tint val="98500"/>
  </cs:variation>
  <cs:variation>
    <a:tint val="30000"/>
  </cs:variation>
  <cs:variation>
    <a:tint val="60000"/>
  </cs:variation>
  <cs:variation>
    <a:tint val="8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20F55344A47A4AA89A334154E87A60C7"/>
        <w:category>
          <w:name w:val="General"/>
          <w:gallery w:val="placeholder"/>
        </w:category>
        <w:types>
          <w:type w:val="bbPlcHdr"/>
        </w:types>
        <w:behaviors>
          <w:behavior w:val="content"/>
        </w:behaviors>
        <w:guid w:val="{F2D85E69-FBB6-4657-9514-3A5F47611466}"/>
      </w:docPartPr>
      <w:docPartBody>
        <w:p w:rsidR="00831CB1" w:rsidRDefault="005000CC" w:rsidP="005000CC">
          <w:pPr>
            <w:pStyle w:val="20F55344A47A4AA89A334154E87A60C7"/>
          </w:pPr>
          <w:r w:rsidRPr="00C51986">
            <w:rPr>
              <w:rStyle w:val="Textodelmarcadordeposicin"/>
            </w:rPr>
            <w:t>Haga clic o pulse aquí para escribir texto.</w:t>
          </w:r>
        </w:p>
      </w:docPartBody>
    </w:docPart>
    <w:docPart>
      <w:docPartPr>
        <w:name w:val="DefaultPlaceholder_-1854013440"/>
        <w:category>
          <w:name w:val="General"/>
          <w:gallery w:val="placeholder"/>
        </w:category>
        <w:types>
          <w:type w:val="bbPlcHdr"/>
        </w:types>
        <w:behaviors>
          <w:behavior w:val="content"/>
        </w:behaviors>
        <w:guid w:val="{52094FF3-7E5B-414E-9AAF-CFF67AEB7824}"/>
      </w:docPartPr>
      <w:docPartBody>
        <w:p w:rsidR="00DD235F" w:rsidRDefault="00485CEF">
          <w:r w:rsidRPr="000A6012">
            <w:rPr>
              <w:rStyle w:val="Textodelmarcadordeposicin"/>
            </w:rPr>
            <w:t>Haga clic o pulse aquí para escribir texto.</w:t>
          </w:r>
        </w:p>
      </w:docPartBody>
    </w:docPart>
    <w:docPart>
      <w:docPartPr>
        <w:name w:val="0DC6C2E29FAE4D4BAF299EEBB44DDEDF"/>
        <w:category>
          <w:name w:val="General"/>
          <w:gallery w:val="placeholder"/>
        </w:category>
        <w:types>
          <w:type w:val="bbPlcHdr"/>
        </w:types>
        <w:behaviors>
          <w:behavior w:val="content"/>
        </w:behaviors>
        <w:guid w:val="{78E48AC0-4D29-45AC-B093-DEA322F6F874}"/>
      </w:docPartPr>
      <w:docPartBody>
        <w:p w:rsidR="00696760" w:rsidRDefault="00485CEF">
          <w:pPr>
            <w:pStyle w:val="0DC6C2E29FAE4D4BAF299EEBB44DDEDF"/>
          </w:pPr>
          <w:r w:rsidRPr="000A6012">
            <w:rPr>
              <w:rStyle w:val="Textodelmarcadordeposicin"/>
            </w:rPr>
            <w:t>Haga clic o pulse aquí para escribir texto.</w:t>
          </w:r>
        </w:p>
      </w:docPartBody>
    </w:docPart>
    <w:docPart>
      <w:docPartPr>
        <w:name w:val="F32978D637A34903883A6A6BC8A9C53B"/>
        <w:category>
          <w:name w:val="General"/>
          <w:gallery w:val="placeholder"/>
        </w:category>
        <w:types>
          <w:type w:val="bbPlcHdr"/>
        </w:types>
        <w:behaviors>
          <w:behavior w:val="content"/>
        </w:behaviors>
        <w:guid w:val="{EEB92E3A-254F-4FAE-8ACB-8D41F499561D}"/>
      </w:docPartPr>
      <w:docPartBody>
        <w:p w:rsidR="00696760" w:rsidRDefault="00485CEF">
          <w:pPr>
            <w:pStyle w:val="F32978D637A34903883A6A6BC8A9C53B"/>
          </w:pPr>
          <w:r w:rsidRPr="000A6012">
            <w:rPr>
              <w:rStyle w:val="Textodelmarcadordeposicin"/>
            </w:rPr>
            <w:t>Haga clic o pulse aquí para escribir texto.</w:t>
          </w:r>
        </w:p>
      </w:docPartBody>
    </w:docPart>
    <w:docPart>
      <w:docPartPr>
        <w:name w:val="939ACCB8B2394D2B9C564F1F7F3109B1"/>
        <w:category>
          <w:name w:val="General"/>
          <w:gallery w:val="placeholder"/>
        </w:category>
        <w:types>
          <w:type w:val="bbPlcHdr"/>
        </w:types>
        <w:behaviors>
          <w:behavior w:val="content"/>
        </w:behaviors>
        <w:guid w:val="{CEE14BD0-C744-49AF-BE9F-BD21AB56690D}"/>
      </w:docPartPr>
      <w:docPartBody>
        <w:p w:rsidR="00696760" w:rsidRDefault="00485CEF">
          <w:pPr>
            <w:pStyle w:val="939ACCB8B2394D2B9C564F1F7F3109B1"/>
          </w:pPr>
          <w:r w:rsidRPr="000A6012">
            <w:rPr>
              <w:rStyle w:val="Textodelmarcadordeposicin"/>
            </w:rPr>
            <w:t>Haga clic o pulse aquí para escribir texto.</w:t>
          </w:r>
        </w:p>
      </w:docPartBody>
    </w:docPart>
    <w:docPart>
      <w:docPartPr>
        <w:name w:val="37973CFFE76042ED9AA7565C74F43835"/>
        <w:category>
          <w:name w:val="General"/>
          <w:gallery w:val="placeholder"/>
        </w:category>
        <w:types>
          <w:type w:val="bbPlcHdr"/>
        </w:types>
        <w:behaviors>
          <w:behavior w:val="content"/>
        </w:behaviors>
        <w:guid w:val="{7CB9F7FD-5B7A-4CD5-99B2-BC1095AD493B}"/>
      </w:docPartPr>
      <w:docPartBody>
        <w:p w:rsidR="00DF3370" w:rsidRDefault="00DF3370">
          <w:pPr>
            <w:pStyle w:val="37973CFFE76042ED9AA7565C74F43835"/>
          </w:pPr>
          <w:r w:rsidRPr="00C51986">
            <w:rPr>
              <w:rStyle w:val="Textodelmarcadordeposicin"/>
            </w:rPr>
            <w:t>Haga clic o pulse aquí para escribir texto.</w:t>
          </w:r>
        </w:p>
      </w:docPartBody>
    </w:docPart>
    <w:docPart>
      <w:docPartPr>
        <w:name w:val="C1FDFC74D0A24EFF837129882694569F"/>
        <w:category>
          <w:name w:val="General"/>
          <w:gallery w:val="placeholder"/>
        </w:category>
        <w:types>
          <w:type w:val="bbPlcHdr"/>
        </w:types>
        <w:behaviors>
          <w:behavior w:val="content"/>
        </w:behaviors>
        <w:guid w:val="{3EDE989E-2BFC-4C72-A414-7E16D11862D3}"/>
      </w:docPartPr>
      <w:docPartBody>
        <w:p w:rsidR="00000000" w:rsidRDefault="00485CEF">
          <w:pPr>
            <w:pStyle w:val="C1FDFC74D0A24EFF837129882694569F"/>
          </w:pPr>
          <w:r w:rsidRPr="000A6012">
            <w:rPr>
              <w:rStyle w:val="Textodelmarcadordeposicin"/>
            </w:rPr>
            <w:t>Haga clic o pulse aquí para escribir texto.</w:t>
          </w:r>
        </w:p>
      </w:docPartBody>
    </w:docPart>
    <w:docPart>
      <w:docPartPr>
        <w:name w:val="95BD0D1C2800495F8F4531282F80E87B"/>
        <w:category>
          <w:name w:val="General"/>
          <w:gallery w:val="placeholder"/>
        </w:category>
        <w:types>
          <w:type w:val="bbPlcHdr"/>
        </w:types>
        <w:behaviors>
          <w:behavior w:val="content"/>
        </w:behaviors>
        <w:guid w:val="{9355BA77-8E30-4B43-8E54-E5885AAA9E2E}"/>
      </w:docPartPr>
      <w:docPartBody>
        <w:p w:rsidR="00000000" w:rsidRDefault="00000000">
          <w:pPr>
            <w:pStyle w:val="95BD0D1C2800495F8F4531282F80E87B"/>
          </w:pPr>
          <w:r w:rsidRPr="000A6012">
            <w:rPr>
              <w:rStyle w:val="Textodelmarcadordeposicin"/>
            </w:rPr>
            <w:t>Haga clic o pulse aquí para escribir texto.</w:t>
          </w:r>
        </w:p>
      </w:docPartBody>
    </w:docPart>
    <w:docPart>
      <w:docPartPr>
        <w:name w:val="FABE16E729B24AE9A7E40C25BD666FA8"/>
        <w:category>
          <w:name w:val="General"/>
          <w:gallery w:val="placeholder"/>
        </w:category>
        <w:types>
          <w:type w:val="bbPlcHdr"/>
        </w:types>
        <w:behaviors>
          <w:behavior w:val="content"/>
        </w:behaviors>
        <w:guid w:val="{2DF7EE58-E94A-498B-B8F1-C3309D594FB2}"/>
      </w:docPartPr>
      <w:docPartBody>
        <w:p w:rsidR="00000000" w:rsidRDefault="00000000">
          <w:pPr>
            <w:pStyle w:val="FABE16E729B24AE9A7E40C25BD666FA8"/>
          </w:pPr>
          <w:r w:rsidRPr="000A6012">
            <w:rPr>
              <w:rStyle w:val="Textodelmarcadordeposicin"/>
            </w:rPr>
            <w:t>Haga clic o pulse aquí para escribir texto.</w:t>
          </w:r>
        </w:p>
      </w:docPartBody>
    </w:docPart>
    <w:docPart>
      <w:docPartPr>
        <w:name w:val="2B322646283043BFB6BB1931AEB02442"/>
        <w:category>
          <w:name w:val="General"/>
          <w:gallery w:val="placeholder"/>
        </w:category>
        <w:types>
          <w:type w:val="bbPlcHdr"/>
        </w:types>
        <w:behaviors>
          <w:behavior w:val="content"/>
        </w:behaviors>
        <w:guid w:val="{5B13553E-F0ED-4A84-8617-EDC35E3FE580}"/>
      </w:docPartPr>
      <w:docPartBody>
        <w:p w:rsidR="00000000" w:rsidRDefault="00000000">
          <w:pPr>
            <w:pStyle w:val="2B322646283043BFB6BB1931AEB02442"/>
          </w:pPr>
          <w:r w:rsidRPr="000A6012">
            <w:rPr>
              <w:rStyle w:val="Textodelmarcadordeposicin"/>
            </w:rPr>
            <w:t>Haga clic o pulse aquí para escribir texto.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Courier">
    <w:panose1 w:val="02070409020205020404"/>
    <w:charset w:val="00"/>
    <w:family w:val="modern"/>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Georgia">
    <w:panose1 w:val="02040502050405020303"/>
    <w:charset w:val="00"/>
    <w:family w:val="roman"/>
    <w:pitch w:val="variable"/>
    <w:sig w:usb0="00000287" w:usb1="00000000" w:usb2="00000000" w:usb3="00000000" w:csb0="0000009F" w:csb1="00000000"/>
  </w:font>
  <w:font w:name="Square721 Cn BT">
    <w:altName w:val="Calibri"/>
    <w:charset w:val="00"/>
    <w:family w:val="auto"/>
    <w:pitch w:val="default"/>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000CC"/>
    <w:rsid w:val="00040A1A"/>
    <w:rsid w:val="000D0504"/>
    <w:rsid w:val="002A46AF"/>
    <w:rsid w:val="00485CEF"/>
    <w:rsid w:val="005000CC"/>
    <w:rsid w:val="00696760"/>
    <w:rsid w:val="006F6AC4"/>
    <w:rsid w:val="007514DA"/>
    <w:rsid w:val="00785462"/>
    <w:rsid w:val="00825C35"/>
    <w:rsid w:val="00831CB1"/>
    <w:rsid w:val="00967E0C"/>
    <w:rsid w:val="00A021FE"/>
    <w:rsid w:val="00A31F6C"/>
    <w:rsid w:val="00A34411"/>
    <w:rsid w:val="00AA059D"/>
    <w:rsid w:val="00B61F38"/>
    <w:rsid w:val="00B7489A"/>
    <w:rsid w:val="00BE12F4"/>
    <w:rsid w:val="00BF387B"/>
    <w:rsid w:val="00DD235F"/>
    <w:rsid w:val="00DF3370"/>
    <w:rsid w:val="00F675DA"/>
  </w:rsids>
  <m:mathPr>
    <m:mathFont m:val="Cambria Math"/>
    <m:brkBin m:val="before"/>
    <m:brkBinSub m:val="--"/>
    <m:smallFrac m:val="0"/>
    <m:dispDef/>
    <m:lMargin m:val="0"/>
    <m:rMargin m:val="0"/>
    <m:defJc m:val="centerGroup"/>
    <m:wrapIndent m:val="1440"/>
    <m:intLim m:val="subSup"/>
    <m:naryLim m:val="undOvr"/>
  </m:mathPr>
  <w:themeFontLang w:val="es-CO" w:eastAsia="ja-JP" w:bidi="ar-SA"/>
  <w:clrSchemeMapping w:bg1="light1" w:t1="dark1" w:bg2="light2" w:t2="dark2" w:accent1="accent1" w:accent2="accent2" w:accent3="accent3" w:accent4="accent4" w:accent5="accent5" w:accent6="accent6" w:hyperlink="hyperlink" w:followedHyperlink="followedHyperlink"/>
  <w:decimalSymbol w:val=","/>
  <w:listSeparator w:val=";"/>
  <w14:docId w14:val="7E90FD43"/>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4"/>
        <w:szCs w:val="24"/>
        <w:lang w:val="es-CO" w:eastAsia="es-CO"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Textodelmarcadordeposicin">
    <w:name w:val="Placeholder Text"/>
    <w:basedOn w:val="Fuentedeprrafopredeter"/>
    <w:uiPriority w:val="99"/>
    <w:semiHidden/>
    <w:rPr>
      <w:color w:val="666666"/>
    </w:rPr>
  </w:style>
  <w:style w:type="paragraph" w:customStyle="1" w:styleId="20F55344A47A4AA89A334154E87A60C7">
    <w:name w:val="20F55344A47A4AA89A334154E87A60C7"/>
    <w:rsid w:val="005000CC"/>
  </w:style>
  <w:style w:type="paragraph" w:customStyle="1" w:styleId="0DC6C2E29FAE4D4BAF299EEBB44DDEDF">
    <w:name w:val="0DC6C2E29FAE4D4BAF299EEBB44DDEDF"/>
  </w:style>
  <w:style w:type="paragraph" w:customStyle="1" w:styleId="F32978D637A34903883A6A6BC8A9C53B">
    <w:name w:val="F32978D637A34903883A6A6BC8A9C53B"/>
  </w:style>
  <w:style w:type="paragraph" w:customStyle="1" w:styleId="939ACCB8B2394D2B9C564F1F7F3109B1">
    <w:name w:val="939ACCB8B2394D2B9C564F1F7F3109B1"/>
  </w:style>
  <w:style w:type="paragraph" w:customStyle="1" w:styleId="19D135FEA34943F6B3DA3B52B41B3FA2">
    <w:name w:val="19D135FEA34943F6B3DA3B52B41B3FA2"/>
  </w:style>
  <w:style w:type="paragraph" w:customStyle="1" w:styleId="C1FDFC74D0A24EFF837129882694569F">
    <w:name w:val="C1FDFC74D0A24EFF837129882694569F"/>
  </w:style>
  <w:style w:type="paragraph" w:customStyle="1" w:styleId="37973CFFE76042ED9AA7565C74F43835">
    <w:name w:val="37973CFFE76042ED9AA7565C74F43835"/>
  </w:style>
  <w:style w:type="paragraph" w:customStyle="1" w:styleId="95BD0D1C2800495F8F4531282F80E87B">
    <w:name w:val="95BD0D1C2800495F8F4531282F80E87B"/>
  </w:style>
  <w:style w:type="paragraph" w:customStyle="1" w:styleId="7235F20ADFD7463DBDD57ECA18537448">
    <w:name w:val="7235F20ADFD7463DBDD57ECA18537448"/>
  </w:style>
  <w:style w:type="paragraph" w:customStyle="1" w:styleId="FABE16E729B24AE9A7E40C25BD666FA8">
    <w:name w:val="FABE16E729B24AE9A7E40C25BD666FA8"/>
  </w:style>
  <w:style w:type="paragraph" w:customStyle="1" w:styleId="2B322646283043BFB6BB1931AEB02442">
    <w:name w:val="2B322646283043BFB6BB1931AEB02442"/>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encoding w:val="windows-1252"/>
  <w:optimizeForBrowser/>
  <w:allowPNG/>
</w:webSetting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F8F82404-779D-4D4B-A12B-20C767537D78}">
  <we:reference id="wa104382081" version="1.55.1.0" store="es-ES" storeType="OMEX"/>
  <we:alternateReferences>
    <we:reference id="WA104382081" version="1.55.1.0" store="es-ES" storeType="OMEX"/>
  </we:alternateReferences>
  <we:properties>
    <we:property name="MENDELEY_CITATIONS" value="[{&quot;citationID&quot;:&quot;MENDELEY_CITATION_55f58006-27da-489e-8e6e-e2974b586b98&quot;,&quot;properties&quot;:{&quot;noteIndex&quot;:0},&quot;isEdited&quot;:false,&quot;manualOverride&quot;:{&quot;isManuallyOverridden&quot;:false,&quot;citeprocText&quot;:&quot;(UIS, 2018)&quot;,&quot;manualOverrideText&quot;:&quot;&quot;},&quot;citationTag&quot;:&quot;MENDELEY_CITATION_v3_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&quot;,&quot;citationItems&quot;:[{&quot;id&quot;:&quot;f849e42c-0001-3adc-98a2-a9dbc1a72a36&quot;,&quot;itemData&quot;:{&quot;type&quot;:&quot;article&quot;,&quot;id&quot;:&quot;f849e42c-0001-3adc-98a2-a9dbc1a72a36&quot;,&quot;title&quot;:&quot;Proyecto Insitucional&quot;,&quot;author&quot;:[{&quot;family&quot;:&quot;UIS&quot;,&quot;given&quot;:&quot;&quot;,&quot;parse-names&quot;:false,&quot;dropping-particle&quot;:&quot;&quot;,&quot;non-dropping-particle&quot;:&quot;&quot;}],&quot;container-title&quot;:&quot;Universidad Industrial de Santander&quot;,&quot;accessed&quot;:{&quot;date-parts&quot;:[[2024,3,31]]},&quot;URL&quot;:&quot;chrome-extension://efaidnbmnnnibpcajpcglclefindmkaj/https://convocatorias.uis.edu.co/wp-content/uploads/2023/01/Proyecto-Institucional-UIS-1.pdf&quot;,&quot;issued&quot;:{&quot;date-parts&quot;:[[2018]]},&quot;publisher-place&quot;:&quot;Bucaramanga&quot;,&quot;publisher&quot;:&quot;Consejo Superior&quot;,&quot;container-title-short&quot;:&quot;&quot;},&quot;isTemporary&quot;:false,&quot;suppress-author&quot;:false,&quot;composite&quot;:false,&quot;author-only&quot;:false}]},{&quot;citationID&quot;:&quot;MENDELEY_CITATION_590e9cd5-aab2-42c2-af90-c0f4dc1d15f2&quot;,&quot;properties&quot;:{&quot;noteIndex&quot;:0},&quot;isEdited&quot;:false,&quot;manualOverride&quot;:{&quot;isManuallyOverridden&quot;:false,&quot;citeprocText&quot;:&quot;(Noor et al., 2020)&quot;,&quot;manualOverrideText&quot;:&quot;&quot;},&quot;citationTag&quot;:&quot;MENDELEY_CITATION_v3_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&quot;,&quot;citationItems&quot;:[{&quot;id&quot;:&quot;446cc34f-a0cc-39ff-975d-dc5193250a02&quot;,&quot;itemData&quot;:{&quot;type&quot;:&quot;article-journal&quot;,&quot;id&quot;:&quot;446cc34f-a0cc-39ff-975d-dc5193250a02&quot;,&quot;title&quot;:&quot;Impact of Participating AIMS Student Mobility Programme: A UiTM\nPerspective&quot;,&quot;author&quot;:[{&quot;family&quot;:&quot;Noor&quot;,&quot;given&quot;:&quot;Zainab Mohd&quot;,&quot;parse-names&quot;:false,&quot;dropping-particle&quot;:&quot;&quot;,&quot;non-dropping-particle&quot;:&quot;&quot;},{&quot;family&quot;:&quot;Abd Razak&quot;,&quot;given&quot;:&quot;Asmahan&quot;,&quot;parse-names&quot;:false,&quot;dropping-particle&quot;:&quot;&quot;,&quot;non-dropping-particle&quot;:&quot;&quot;},{&quot;family&quot;:&quot;Gisip&quot;,&quot;given&quot;:&quot;Judith&quot;,&quot;parse-names&quot;:false,&quot;dropping-particle&quot;:&quot;&quot;,&quot;non-dropping-particle&quot;:&quot;&quot;},{&quot;family&quot;:&quot;Mustafa&quot;,&quot;given&quot;:&quot;Masria&quot;,&quot;parse-names&quot;:false,&quot;dropping-particle&quot;:&quot;&quot;,&quot;non-dropping-particle&quot;:&quot;&quot;}],&quot;container-title&quot;:&quot;AKADEMIKA&quot;,&quot;DOI&quot;:&quot;10.17576/akad-2020-90IK2-04&quot;,&quot;ISSN&quot;:&quot;0126-5008&quot;,&quot;issued&quot;:{&quot;date-parts&quot;:[[2020]]},&quot;publisher-place&quot;:&quot;PENERBIT UNIV KEBANGSAAN MALAYSIA, FAC SOCIAL SCIENCES &amp; HUMANITIES,\nBANGI, SELANGOR 43600, MALAYSIA&quot;,&quot;page&quot;:&quot;39-49&quot;,&quot;language&quot;:&quot;English&quot;,&quot;abstract&quot;:&quot;ASEAN International Mobility for Students (AIMS) programme offers an\nopportunity for students of Higher Education Institutions (HEIs) in\nMalaysia to study abroad while undertaking degree programmes in a local\nuniversity. The purpose of this study is to examine the impact of\nstudents' participation in AIMS programme at a prominent higher\neducation institution in Malaysia. The study explores the impact of the\nprogramme on participants by highlighting personal and professional\ndevelopment. The participants in this study were 40 respondents who\nparticipated in the AIMS programme at the institution. This study adopts\na mixed methods research designs which integrates both quantitative and\nqualitative data to measure participants'experience. Data was collected\nand analysed from a questionnaire, observations, written report and\nvideo-recording to understand students' learning experiences,\ncross-cultural skills, communication skills and critical thinking\nskills. The results show that AIMS programme develop positive social\nimpact on students' personal cross-cultural learning experiences and\nreal communication skills, developments which are hard to gain in a\nmonogamous campus social context. The study also identifies the\nreal-life skills set they acquired which can be used in their academic\nand their personal lives. The number of students' outbound involvement\nin AIMS at the institution is low, due to limited fields offered in AIMS\nprogramme and also limited budget. Therefore, a proper planning and\ncontinual revision on the course offered by each member institutions is\nrecommended and an increase in financial support is desirable to support\na larger student participation in the programme.&quot;,&quot;publisher&quot;:&quot;PENERBIT UNIV KEBANGSAAN MALAYSIA&quot;,&quot;issue&quot;:&quot;2, SI&quot;,&quot;volume&quot;:&quot;90&quot;,&quot;container-title-short&quot;:&quot;&quot;},&quot;isTemporary&quot;:false,&quot;suppress-author&quot;:false,&quot;composite&quot;:false,&quot;author-only&quot;:false}]},{&quot;citationID&quot;:&quot;MENDELEY_CITATION_0d6bde78-f484-447f-ab57-474f5b69d2f3&quot;,&quot;properties&quot;:{&quot;noteIndex&quot;:0},&quot;isEdited&quot;:false,&quot;manualOverride&quot;:{&quot;isManuallyOverridden&quot;:false,&quot;citeprocText&quot;:&quot;(Pylvas &amp;#38; Nokelainen, 2021)&quot;,&quot;manualOverrideText&quot;:&quot;&quot;},&quot;citationTag&quot;:&quot;MENDELEY_CITATION_v3_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&quot;,&quot;citationItems&quot;:[{&quot;id&quot;:&quot;28dba8bb-5b2e-3ece-8d15-3e1abeff0e1d&quot;,&quot;itemData&quot;:{&quot;type&quot;:&quot;article-journal&quot;,&quot;id&quot;:&quot;28dba8bb-5b2e-3ece-8d15-3e1abeff0e1d&quot;,&quot;title&quot;:&quot;Academics' perceptions of intercultural competence and professional\ndevelopment after international mobility&quot;,&quot;author&quot;:[{&quot;family&quot;:&quot;Pylvas&quot;,&quot;given&quot;:&quot;Laura&quot;,&quot;parse-names&quot;:false,&quot;dropping-particle&quot;:&quot;&quot;,&quot;non-dropping-particle&quot;:&quot;&quot;},{&quot;family&quot;:&quot;Nokelainen&quot;,&quot;given&quot;:&quot;Petri&quot;,&quot;parse-names&quot;:false,&quot;dropping-particle&quot;:&quot;&quot;,&quot;non-dropping-particle&quot;:&quot;&quot;}],&quot;container-title&quot;:&quot;INTERNATIONAL JOURNAL OF INTERCULTURAL RELATIONS&quot;,&quot;DOI&quot;:&quot;10.1016/j.ijintrel.2020.10.004&quot;,&quot;ISSN&quot;:&quot;0147-1767&quot;,&quot;issued&quot;:{&quot;date-parts&quot;:[[2021,1]]},&quot;publisher-place&quot;:&quot;THE BOULEVARD, LANGFORD LANE, KIDLINGTON, OXFORD OX5 1GB, ENGLAND&quot;,&quot;page&quot;:&quot;336-348&quot;,&quot;language&quot;:&quot;English&quot;,&quot;abstract&quot;:&quot;This study examines academics' perceptions of their intercultural\ncompetence after an international exchange period and the influence of\nacademic international mobility on their professional development. The\ndata was collected via an online survey (N = 59) and in-depth interviews\n(N = 15) from academic university staff in the field of engineering who\nhad recently participated in an international mobility period. The\nfindings produced a positive picture of academics' international work\nperiods. The data from the self-evaluation indicated that international\nmobility augments professional proficiency in many ways, including the\ndevelopment of core subject-related competence (e.g., methodological\nskills) and problem-solving skills, professional self-awareness, as well\nas the capacity to apply external funding, produce shared publications,\nand create an international network. Furthermore, in relation to the\nmodel of Cultural Intelligence and its four dimensions, Metacognitive,\nCognitive, Motivational, and Behavioral, the findings indicated that all\nthe knowledge and skills developed during the exchange period were\nclosely related with the generic working life skills suggested in the\ncompetence literature.&quot;,&quot;publisher&quot;:&quot;PERGAMON-ELSEVIER SCIENCE LTD&quot;,&quot;volume&quot;:&quot;80&quot;,&quot;container-title-short&quot;:&quot;&quot;},&quot;isTemporary&quot;:false,&quot;suppress-author&quot;:false,&quot;composite&quot;:false,&quot;author-only&quot;:false}]},{&quot;citationID&quot;:&quot;MENDELEY_CITATION_95c451cc-9872-4f46-adf4-9b551a1fea32&quot;,&quot;properties&quot;:{&quot;noteIndex&quot;:0},&quot;isEdited&quot;:false,&quot;manualOverride&quot;:{&quot;isManuallyOverridden&quot;:true,&quot;citeprocText&quot;:&quot;(Rosa Alamo-Vera et al., 2020)&quot;,&quot;manualOverrideText&quot;:&quot;Rosa Alamo-Vera et al., 2020&quot;},&quot;citationTag&quot;:&quot;MENDELEY_CITATION_v3_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&quot;,&quot;citationItems&quot;:[{&quot;id&quot;:&quot;dee14110-a6cd-3cdd-ba93-e233153c3d96&quot;,&quot;itemData&quot;:{&quot;type&quot;:&quot;article-journal&quot;,&quot;id&quot;:&quot;dee14110-a6cd-3cdd-ba93-e233153c3d96&quot;,&quot;title&quot;:&quot;Competence Development and Employability Expectations: A Gender\nPerspective of Mobility Programmes in Higher Education&quot;,&quot;author&quot;:[{&quot;family&quot;:&quot;Rosa Alamo-Vera&quot;,&quot;given&quot;:&quot;Francisca&quot;,&quot;parse-names&quot;:false,&quot;dropping-particle&quot;:&quot;&quot;,&quot;non-dropping-particle&quot;:&quot;&quot;},{&quot;family&quot;:&quot;Hernandez-Lopez&quot;,&quot;given&quot;:&quot;Lidia&quot;,&quot;parse-names&quot;:false,&quot;dropping-particle&quot;:&quot;&quot;,&quot;non-dropping-particle&quot;:&quot;&quot;},{&quot;family&quot;:&quot;Luis\nBallesteros-Rodriguez&quot;,&quot;given&quot;:&quot;Jose&quot;,&quot;parse-names&quot;:false,&quot;dropping-particle&quot;:&quot;&quot;,&quot;non-dropping-particle&quot;:&quot;&quot;},{&quot;family&quot;:&quot;Saa-Perez&quot;,&quot;given&quot;:&quot;Petra&quot;,&quot;parse-names&quot;:false,&quot;dropping-particle&quot;:&quot;&quot;,&quot;non-dropping-particle&quot;:&quot;De&quot;}],&quot;container-title&quot;:&quot;ADMINISTRATIVE SCIENCES&quot;,&quot;container-title-short&quot;:&quot;Adm Sci&quot;,&quot;DOI&quot;:&quot;10.3390/admsci10030074&quot;,&quot;issued&quot;:{&quot;date-parts&quot;:[[2020,9]]},&quot;publisher-place&quot;:&quot;ST ALBAN-ANLAGE 66, CH-4052 BASEL, SWITZERLAND&quot;,&quot;language&quot;:&quot;English&quot;,&quot;abstract&quot;:&quot;This paper analyses the role of study-abroad programmes in higher\neducation by examining how students' participation can foster competence\ndevelopment and employability expectations. Our research focuses on the\nacquisition of competences through the international mobility programme\nErasmus+ of 191 students of an undergraduate programme in tourism,\nconsidering the different perceptions of male and female students. Our\nresults confirm that five out of the six competences which students\ndevelop through Erasmus+ mobility have a positive and significant\ninfluence on their employability expectations. Our findings also confirm\nthat male and female students have different perceptions concerning the\ninfluence on their employability expectations of those competences\nacquired during their experience studying abroad.&quot;,&quot;publisher&quot;:&quot;MDPI&quot;,&quot;issue&quot;:&quot;3&quot;,&quot;volume&quot;:&quot;10&quot;},&quot;isTemporary&quot;:false,&quot;suppress-author&quot;:false,&quot;composite&quot;:false,&quot;author-only&quot;:false}]},{&quot;citationID&quot;:&quot;MENDELEY_CITATION_e7cdd1ee-e577-4ed3-b0df-87ba2205bf37&quot;,&quot;properties&quot;:{&quot;noteIndex&quot;:0},&quot;isEdited&quot;:false,&quot;manualOverride&quot;:{&quot;isManuallyOverridden&quot;:true,&quot;citeprocText&quot;:&quot;(Michel Gallego &amp;#38; Pabla Carrillo, 2020)&quot;,&quot;manualOverrideText&quot;:&quot;(Gallego &amp; Carrillo, 2020)&quot;},&quot;citationTag&quot;:&quot;MENDELEY_CITATION_v3_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&quot;,&quot;citationItems&quot;:[{&quot;id&quot;:&quot;e6ae292a-8274-3635-a9cb-6f4f47381f0f&quot;,&quot;itemData&quot;:{&quot;type&quot;:&quot;report&quot;,&quot;id&quot;:&quot;e6ae292a-8274-3635-a9cb-6f4f47381f0f&quot;,&quot;title&quot;:&quot;Análisis interno del programa de internacionalización de la universidad industrial de Santander con relación a las tendencias mundiales&quot;,&quot;author&quot;:[{&quot;family&quot;:&quot;Michel Gallego&quot;,&quot;given&quot;:&quot;&quot;,&quot;parse-names&quot;:false,&quot;dropping-particle&quot;:&quot;&quot;,&quot;non-dropping-particle&quot;:&quot;&quot;},{&quot;family&quot;:&quot;Pabla Carrillo&quot;,&quot;given&quot;:&quot;&quot;,&quot;parse-names&quot;:false,&quot;dropping-particle&quot;:&quot;&quot;,&quot;non-dropping-particle&quot;:&quot;&quot;}],&quot;issued&quot;:{&quot;date-parts&quot;:[[2020]]},&quot;publisher-place&quot;:&quot;Bucaramanga&quot;,&quot;container-title-short&quot;:&quot;&quot;},&quot;isTemporary&quot;:false,&quot;suppress-author&quot;:false,&quot;composite&quot;:false,&quot;author-only&quot;:false}]},{&quot;citationID&quot;:&quot;MENDELEY_CITATION_95c6f8c3-32f2-4601-a05b-67c3159fb2ff&quot;,&quot;properties&quot;:{&quot;noteIndex&quot;:0},&quot;isEdited&quot;:false,&quot;manualOverride&quot;:{&quot;isManuallyOverridden&quot;:false,&quot;citeprocText&quot;:&quot;(Pérez &amp;#38; Vergara, 2020)&quot;,&quot;manualOverrideText&quot;:&quot;&quot;},&quot;citationTag&quot;:&quot;MENDELEY_CITATION_v3_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&quot;,&quot;citationItems&quot;:[{&quot;id&quot;:&quot;6529cf1d-da3e-3271-9bc4-e4be4d780507&quot;,&quot;itemData&quot;:{&quot;type&quot;:&quot;thesis&quot;,&quot;id&quot;:&quot;6529cf1d-da3e-3271-9bc4-e4be4d780507&quot;,&quot;title&quot;:&quot;Diseño de un programa de intercambio virtual internacional para la Universidad Industrial de Santander&quot;,&quot;author&quot;:[{&quot;family&quot;:&quot;Pérez&quot;,&quot;given&quot;:&quot;Ingrid&quot;,&quot;parse-names&quot;:false,&quot;dropping-particle&quot;:&quot;&quot;,&quot;non-dropping-particle&quot;:&quot;&quot;},{&quot;family&quot;:&quot;Vergara&quot;,&quot;given&quot;:&quot;Diana&quot;,&quot;parse-names&quot;:false,&quot;dropping-particle&quot;:&quot;&quot;,&quot;non-dropping-particle&quot;:&quot;&quot;}],&quot;issued&quot;:{&quot;date-parts&quot;:[[2020]]},&quot;publisher-place&quot;:&quot;Bucaramanga&quot;,&quot;publisher&quot;:&quot;Universidad Industrial de Santander&quot;,&quot;container-title-short&quot;:&quot;&quot;},&quot;isTemporary&quot;:false,&quot;suppress-author&quot;:false,&quot;composite&quot;:false,&quot;author-only&quot;:false}]},{&quot;citationID&quot;:&quot;MENDELEY_CITATION_2cd11ff2-7c3f-4603-acfa-1c7a8897937f&quot;,&quot;properties&quot;:{&quot;noteIndex&quot;:0},&quot;isEdited&quot;:false,&quot;manualOverride&quot;:{&quot;isManuallyOverridden&quot;:true,&quot;citeprocText&quot;:&quot;(María Ardila &amp;#38; Lilian Díaz, 2020)&quot;,&quot;manualOverrideText&quot;:&quot;(Ardila &amp; Díaz, 2020)&quot;},&quot;citationTag&quot;:&quot;MENDELEY_CITATION_v3_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&quot;,&quot;citationItems&quot;:[{&quot;id&quot;:&quot;2f0fc8e8-903f-3b6c-8550-3dbace9e420e&quot;,&quot;itemData&quot;:{&quot;type&quot;:&quot;report&quot;,&quot;id&quot;:&quot;2f0fc8e8-903f-3b6c-8550-3dbace9e420e&quot;,&quot;title&quot;:&quot;Incidencia de la Experiencia de la Movilidad Académica Internacional en la Formación Integral en la Universidad Industrial de Santander en el periodo 2014 –2018&quot;,&quot;author&quot;:[{&quot;family&quot;:&quot;María Ardila&quot;,&quot;given&quot;:&quot;&quot;,&quot;parse-names&quot;:false,&quot;dropping-particle&quot;:&quot;&quot;,&quot;non-dropping-particle&quot;:&quot;&quot;},{&quot;family&quot;:&quot;Lilian Díaz&quot;,&quot;given&quot;:&quot;&quot;,&quot;parse-names&quot;:false,&quot;dropping-particle&quot;:&quot;&quot;,&quot;non-dropping-particle&quot;:&quot;&quot;}],&quot;issued&quot;:{&quot;date-parts&quot;:[[2020]]},&quot;publisher-place&quot;:&quot;Bucaramanga&quot;,&quot;container-title-short&quot;:&quot;&quot;},&quot;isTemporary&quot;:false,&quot;suppress-author&quot;:false,&quot;composite&quot;:false,&quot;author-only&quot;:false}]},{&quot;citationID&quot;:&quot;MENDELEY_CITATION_1d1f672f-81ed-4729-9662-53a2f9f68fd5&quot;,&quot;properties&quot;:{&quot;noteIndex&quot;:0},&quot;isEdited&quot;:false,&quot;manualOverride&quot;:{&quot;isManuallyOverridden&quot;:true,&quot;citeprocText&quot;:&quot;(MAYAYO et al., 2018)&quot;,&quot;manualOverrideText&quot;:&quot;(Mayayo et al., 2018)&quot;},&quot;citationTag&quot;:&quot;MENDELEY_CITATION_v3_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&quot;,&quot;citationItems&quot;:[{&quot;id&quot;:&quot;65003ee0-c561-3b3d-8460-8e6d89c07922&quot;,&quot;itemData&quot;:{&quot;type&quot;:&quot;article-journal&quot;,&quot;id&quot;:&quot;65003ee0-c561-3b3d-8460-8e6d89c07922&quot;,&quot;title&quot;:&quot;Desarrollo y validación del cuestionario sobre condicionantes de éxito escolar en alumnos de secundaria / Development and validation of a questionnaire about determinants of academic success in secondary school students&quot;,&quot;author&quot;:[{&quot;family&quot;:&quot;MAYAYO&quot;,&quot;given&quot;:&quot;Jordi LONGÁS, ÁLVAREZ, Elena CARRILLO&quot;,&quot;parse-names&quot;:false,&quot;dropping-particle&quot;:&quot;&quot;,&quot;non-dropping-particle&quot;:&quot;&quot;},{&quot;family&quot;:&quot;DEU&quot;,&quot;given&quot;:&quot;Albert FORNIELES&quot;,&quot;parse-names&quot;:false,&quot;dropping-particle&quot;:&quot;&quot;,&quot;non-dropping-particle&quot;:&quot;&quot;},{&quot;family&quot;:&quot;I ROMANÍ&quot;,&quot;given&quot;:&quot;Jordi RIERA&quot;,&quot;parse-names&quot;:false,&quot;dropping-particle&quot;:&quot;&quot;,&quot;non-dropping-particle&quot;:&quot;&quot;}],&quot;container-title&quot;:&quot;Revista Española de Pedagogía&quot;,&quot;ISSN&quot;:&quot;00349461, 21740909&quot;,&quot;URL&quot;:&quot;http://www.jstor.org/stable/26451541&quot;,&quot;issued&quot;:{&quot;date-parts&quot;:[[2018]]},&quot;page&quot;:&quot;55-82&quot;,&quot;abstract&quot;:&quot;[Introducci&amp;#xf3;n: El fracaso escolar supone un gran desaf&amp;#xed;o tanto a nivel individual como a nivel social, por su impacto negativo en la cohesi&amp;#xf3;n social, la participaci&amp;#xf3;n ciudadana, el desarrollo econ&amp;#xf3;mico, la sostenibilidad e incluso su incidencia sobre los h&amp;#xe1;bitos de salud. Diversos estudios han puesto de manifiesto la asociaci&amp;#xf3;n entre el nivel socioecon&amp;#xf3;mico familiar y los resultados escolares, hasta el punto de que dicho factor se ha considerado su principal determinante. No obstante, el hecho de atribuir el fracaso escolar esencialmente al contexto de pertenencia solo tiene valor descriptivo y podr&amp;#xed;a estar dificultando el desarrollo de respuestas m&amp;#xe1;s adecuadas a este gran desaf&amp;#xed;o. Una mejor comprensi&amp;#xf3;n sist&amp;#xe9;mica e integral del fen&amp;#xf3;meno podr&amp;#xed;a contribuir a un mejor abordaje de la problem&amp;#xe1;tica mediante el desarrollo de nuevas propuestas de pol&amp;#xed;tica p&amp;#xfa;blica y de acci&amp;#xf3;n socioeducativa. Para ello, es necesario disponer de los instrumentos de medida adecuados que eval&amp;#xfa;en diferentes dimensiones de una manera integrada. M&amp;#xe9;todo: el objetivo del presente estudio es evaluar las propiedades psicom&amp;#xe9;tricas del Cuestionario sobre Condicionantes de &amp;#xc9;xito Escolar (CCEE) en una muestra de 858 alumnos de secundaria residentes en contextos socio-demogr&amp;#xe1;ficos vulnerables de 5 ciudades espa&amp;#xf1;olas. El cuestionario recoge &amp;#xed;tems sobre aquellos factores que la literatura especializada ha vinculado de manera relevante con el rendimiento escolar, excluyendo aquellos que ya disponen de cuestionarios espec&amp;#xed;ficos validados. Resultados: el an&amp;#xe1;lisis de componentes principales dio lugar a 7 factores: contexto escolar, relaciones con los compa&amp;#xf1;eros, expectativas personales, capital social, recursos TIC para el estudio, clima en clase y apoyo familiar. Los &amp;#xed;ndices de ajuste muestran unas buenas propiedades del cuestionario. Conclusi&amp;#xf3;n: se concluye que el CCEE es un instrumento que posee propiedades psicom&amp;#xe9;tricas adecuadas para su uso en la identificaci&amp;#xf3;n de factores que apoyan el &amp;#xe9;xito educativo en alumnos de secundaria. Introduction: School failure is a major challenge at individual and social levels, owing to its negative impact on social cohesion, citizen participation, economic development, and sustainability and also its impact on health habits. Various studies have shown the link between family socio-economic level and educational results, to the point that this factor has been regarded as their principal determinant. Nonetheless, the essentially attributing school failure to the students' milieu is only descriptive in value and could impede the development of more appropriate responses to this challenge. A better systemic and integral understanding of the phenomenon might contribute to a better approach to the problem through the development of new proposals for public policy and socio-educational actions. To this end, it is necessary to have appropriate measurement instruments that evaluate different dimensions in an integrated manner. Method: the objective of this study is to evaluate the psychometric properties of the Questionnaire on Determinants of Success at School (QDSS) in a sample of 858 secondary-school students resident in vulnerable socio-demographic settings from 5 Spanish cities. The questionnaire combines items about factors that specialist literature has significantly linked to educational attainment, excluding those that already have specific validated questionnaires. Results: the principal component analysis gave 7 factors: school environment, relationships with classmates, personal expectations, social capital, ITC study resources, climate in class, and family support. The goodness of fit indices show good properties for the questionnaire. Conclusion: the QDSS is an instrument that has appropriate psychometric properties for use in identifying factors that support educational success in secondary-school students.]&quot;,&quot;publisher&quot;:&quot;Universidad Internacional de La Rioja (UNIR)&quot;,&quot;issue&quot;:&quot;269&quot;,&quot;volume&quot;:&quot;76&quot;,&quot;container-title-short&quot;:&quot;&quot;},&quot;isTemporary&quot;:false}]},{&quot;citationID&quot;:&quot;MENDELEY_CITATION_f6e90f38-8281-403b-871b-26cbf9d23b53&quot;,&quot;properties&quot;:{&quot;noteIndex&quot;:0},&quot;isEdited&quot;:false,&quot;manualOverride&quot;:{&quot;isManuallyOverridden&quot;:false,&quot;citeprocText&quot;:&quot;(Gante et al., 2020)&quot;,&quot;manualOverrideText&quot;:&quot;&quot;},&quot;citationTag&quot;:&quot;MENDELEY_CITATION_v3_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&quot;,&quot;citationItems&quot;:[{&quot;id&quot;:&quot;f3a913a9-267b-372d-b9b5-075252e793ce&quot;,&quot;itemData&quot;:{&quot;type&quot;:&quot;article-journal&quot;,&quot;id&quot;:&quot;f3a913a9-267b-372d-b9b5-075252e793ce&quot;,&quot;title&quot;:&quot;Escala de Likert: Una alternativa para elaborar e interpretar un instrumento de percepción social&quot;,&quot;author&quot;:[{&quot;family&quot;:&quot;Gante&quot;,&quot;given&quot;:&quot;Guadalupe&quot;,&quot;parse-names&quot;:false,&quot;dropping-particle&quot;:&quot;&quot;,&quot;non-dropping-particle&quot;:&quot;&quot;},{&quot;family&quot;:&quot;Sosa-Gonzalez&quot;,&quot;given&quot;:&quot;Wadi-Elim&quot;,&quot;parse-names&quot;:false,&quot;dropping-particle&quot;:&quot;&quot;,&quot;non-dropping-particle&quot;:&quot;&quot;},{&quot;family&quot;:&quot;Bautista-Ortega&quot;,&quot;given&quot;:&quot;Jaime&quot;,&quot;parse-names&quot;:false,&quot;dropping-particle&quot;:&quot;&quot;,&quot;non-dropping-particle&quot;:&quot;&quot;},{&quot;family&quot;:&quot;Castillo&quot;,&quot;given&quot;:&quot;Escobar&quot;,&quot;parse-names&quot;:false,&quot;dropping-particle&quot;:&quot;&quot;,&quot;non-dropping-particle&quot;:&quot;&quot;},{&quot;family&quot;:&quot;Fernández&quot;,&quot;given&quot;:&quot;Alberto&quot;,&quot;parse-names&quot;:false,&quot;dropping-particle&quot;:&quot;&quot;,&quot;non-dropping-particle&quot;:&quot;&quot;}],&quot;issued&quot;:{&quot;date-parts&quot;:[[2020,1,1]]},&quot;container-title-short&quot;:&quot;&quot;},&quot;isTemporary&quot;:false,&quot;suppress-author&quot;:false,&quot;composite&quot;:false,&quot;author-only&quot;:false}]},{&quot;citationID&quot;:&quot;MENDELEY_CITATION_2745794e-aea1-4f48-9bf5-c97ce766ce47&quot;,&quot;properties&quot;:{&quot;noteIndex&quot;:0},&quot;isEdited&quot;:false,&quot;manualOverride&quot;:{&quot;isManuallyOverridden&quot;:false,&quot;citeprocText&quot;:&quot;(Maldonado et al., 2007)&quot;,&quot;manualOverrideText&quot;:&quot;&quot;},&quot;citationTag&quot;:&quot;MENDELEY_CITATION_v3_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&quot;,&quot;citationItems&quot;:[{&quot;id&quot;:&quot;15af7916-8ba0-3148-8af7-4d96981aa622&quot;,&quot;itemData&quot;:{&quot;type&quot;:&quot;report&quot;,&quot;id&quot;:&quot;15af7916-8ba0-3148-8af7-4d96981aa622&quot;,&quot;title&quot;:&quot;Manual práctico para el diseño de la Escala Likert&quot;,&quot;author&quot;:[{&quot;family&quot;:&quot;Maldonado&quot;,&quot;given&quot;:&quot;Sandra&quot;,&quot;parse-names&quot;:false,&quot;dropping-particle&quot;:&quot;&quot;,&quot;non-dropping-particle&quot;:&quot;&quot;},{&quot;family&quot;:&quot;Hinojosa&quot;,&quot;given&quot;:&quot;Luz María&quot;,&quot;parse-names&quot;:false,&quot;dropping-particle&quot;:&quot;&quot;,&quot;non-dropping-particle&quot;:&quot;&quot;},{&quot;family&quot;:&quot;Peña&quot;,&quot;given&quot;:&quot;José&quot;,&quot;parse-names&quot;:false,&quot;dropping-particle&quot;:&quot;&quot;,&quot;non-dropping-particle&quot;:&quot;&quot;}],&quot;number&quot;:&quot;4&quot;,&quot;issued&quot;:{&quot;date-parts&quot;:[[2007]]},&quot;publisher-place&quot;:&quot;Trillas&quot;,&quot;container-title-short&quot;:&quot;&quot;},&quot;isTemporary&quot;:false,&quot;suppress-author&quot;:false,&quot;composite&quot;:false,&quot;author-only&quot;:false}]},{&quot;citationID&quot;:&quot;MENDELEY_CITATION_813549af-18f8-47f5-ad36-96ec071d1100&quot;,&quot;properties&quot;:{&quot;noteIndex&quot;:0},&quot;isEdited&quot;:false,&quot;manualOverride&quot;:{&quot;isManuallyOverridden&quot;:true,&quot;citeprocText&quot;:&quot;(María Ardila &amp;#38; Lilian Díaz, 2020)&quot;,&quot;manualOverrideText&quot;:&quot;(Ardila &amp; Díaz, 2020)&quot;},&quot;citationTag&quot;:&quot;MENDELEY_CITATION_v3_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&quot;,&quot;citationItems&quot;:[{&quot;id&quot;:&quot;2f0fc8e8-903f-3b6c-8550-3dbace9e420e&quot;,&quot;itemData&quot;:{&quot;type&quot;:&quot;report&quot;,&quot;id&quot;:&quot;2f0fc8e8-903f-3b6c-8550-3dbace9e420e&quot;,&quot;title&quot;:&quot;Incidencia de la Experiencia de la Movilidad Académica Internacional en la Formación Integral en la Universidad Industrial de Santander en el periodo 2014 –2018&quot;,&quot;author&quot;:[{&quot;family&quot;:&quot;María Ardila&quot;,&quot;given&quot;:&quot;&quot;,&quot;parse-names&quot;:false,&quot;dropping-particle&quot;:&quot;&quot;,&quot;non-dropping-particle&quot;:&quot;&quot;},{&quot;family&quot;:&quot;Lilian Díaz&quot;,&quot;given&quot;:&quot;&quot;,&quot;parse-names&quot;:false,&quot;dropping-particle&quot;:&quot;&quot;,&quot;non-dropping-particle&quot;:&quot;&quot;}],&quot;issued&quot;:{&quot;date-parts&quot;:[[2020]]},&quot;publisher-place&quot;:&quot;Bucaramanga&quot;,&quot;container-title-short&quot;:&quot;&quot;},&quot;isTemporary&quot;:false}]},{&quot;citationID&quot;:&quot;MENDELEY_CITATION_2137e342-8562-4246-b375-f4531c7198fe&quot;,&quot;properties&quot;:{&quot;noteIndex&quot;:0},&quot;isEdited&quot;:false,&quot;manualOverride&quot;:{&quot;isManuallyOverridden&quot;:false,&quot;citeprocText&quot;:&quot;(George &amp;#38; Mallery, 2003)&quot;,&quot;manualOverrideText&quot;:&quot;&quot;},&quot;citationTag&quot;:&quot;MENDELEY_CITATION_v3_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&quot;,&quot;citationItems&quot;:[{&quot;id&quot;:&quot;685567f3-d7e6-3cea-93c8-ab7731ab61a0&quot;,&quot;itemData&quot;:{&quot;type&quot;:&quot;book&quot;,&quot;id&quot;:&quot;685567f3-d7e6-3cea-93c8-ab7731ab61a0&quot;,&quot;title&quot;:&quot;SPSS for Windows step by step. A simple guide and reference.&quot;,&quot;author&quot;:[{&quot;family&quot;:&quot;George&quot;,&quot;given&quot;:&quot;Darren&quot;,&quot;parse-names&quot;:false,&quot;dropping-particle&quot;:&quot;&quot;,&quot;non-dropping-particle&quot;:&quot;&quot;},{&quot;family&quot;:&quot;Mallery&quot;,&quot;given&quot;:&quot;Paul&quot;,&quot;parse-names&quot;:false,&quot;dropping-particle&quot;:&quot;&quot;,&quot;non-dropping-particle&quot;:&quot;&quot;}],&quot;issued&quot;:{&quot;date-parts&quot;:[[2003]]},&quot;publisher-place&quot;:&quot;Boston&quot;,&quot;edition&quot;:&quot;4ta.&quot;,&quot;publisher&quot;:&quot;Allyn and Bacon&quot;,&quot;volume&quot;:&quot;11&quot;,&quot;container-title-short&quot;:&quot;&quot;},&quot;isTemporary&quot;:false,&quot;suppress-author&quot;:false,&quot;composite&quot;:false,&quot;author-only&quot;:false}]},{&quot;citationID&quot;:&quot;MENDELEY_CITATION_e3f79f41-0fa9-4910-a358-6d7bfb50d49d&quot;,&quot;properties&quot;:{&quot;noteIndex&quot;:0},&quot;isEdited&quot;:false,&quot;manualOverride&quot;:{&quot;isManuallyOverridden&quot;:false,&quot;citeprocText&quot;:&quot;(Napitupulu et al., 2017)&quot;,&quot;manualOverrideText&quot;:&quot;&quot;},&quot;citationTag&quot;:&quot;MENDELEY_CITATION_v3_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&quot;,&quot;citationItems&quot;:[{&quot;id&quot;:&quot;f4dbeefa-9f9d-3e5b-9616-aa0c51c05ef0&quot;,&quot;itemData&quot;:{&quot;type&quot;:&quot;article-journal&quot;,&quot;id&quot;:&quot;f4dbeefa-9f9d-3e5b-9616-aa0c51c05ef0&quot;,&quot;title&quot;:&quot; Validity testing of technology acceptance model based on factor analysis approach.&quot;,&quot;author&quot;:[{&quot;family&quot;:&quot;Napitupulu&quot;,&quot;given&quot;:&quot;D., Kadar&quot;,&quot;parse-names&quot;:false,&quot;dropping-particle&quot;:&quot;&quot;,&quot;non-dropping-particle&quot;:&quot;&quot;},{&quot;family&quot;:&quot;J.Abdel&quot;,&quot;given&quot;:&quot;&quot;,&quot;parse-names&quot;:false,&quot;dropping-particle&quot;:&quot;&quot;,&quot;non-dropping-particle&quot;:&quot;&quot;},{&quot;family&quot;:&quot;Kartika&quot;,&quot;given&quot;:&quot;R.&quot;,&quot;parse-names&quot;:false,&quot;dropping-particle&quot;:&quot;&quot;,&quot;non-dropping-particle&quot;:&quot;&quot;}],&quot;container-title&quot;:&quot;Indonesian Journal of Electrical Engineering and Computer Science&quot;,&quot;issued&quot;:{&quot;date-parts&quot;:[[2017]]},&quot;page&quot;:&quot;697-704&quot;,&quot;abstract&quot;:&quot;Successful implementation of Information Technology can be judged or predicted from the user acceptance. Technology acceptance model (TAM) is a model that is built to analyze and understand the factors that influence the acceptance of the use of technologies based on the user's perspective. In other words, TAM offers a powerful explanation related to acceptance of the technology and its behavior. TAM model has been applied widely to evaluate various information systems or information technology (IS/IT), but it is the lack of research related to the evaluation of the TAM model itself. This study aims to determine whether the model used TAM is still relevant today considering rapid development of information &amp; communication technology (ICT). In other words, this study would like to test whether the TAM measurement indicators are valid and can represent each dimension of the model. The method used is quantitative method with factor analysis approach. The results showed that all indicators valid and can represent each dimension of TAM, those are perceived usefulness, perceived ease of use and behavioral intention to use. Thus the TAM model is still relevant used to measure the user acceptance of technology. &quot;,&quot;issue&quot;:&quot;3&quot;,&quot;volume&quot;:&quot;5&quot;,&quot;container-title-short&quot;:&quot;&quot;},&quot;isTemporary&quot;:false,&quot;suppress-author&quot;:false,&quot;composite&quot;:false,&quot;author-only&quot;:false}]},{&quot;citationID&quot;:&quot;MENDELEY_CITATION_2a615303-3ec3-4f87-9752-b8846c6adf8d&quot;,&quot;properties&quot;:{&quot;noteIndex&quot;:0},&quot;isEdited&quot;:false,&quot;manualOverride&quot;:{&quot;isManuallyOverridden&quot;:false,&quot;citeprocText&quot;:&quot;(Napitupulu et al., 2017)&quot;,&quot;manualOverrideText&quot;:&quot;&quot;},&quot;citationTag&quot;:&quot;MENDELEY_CITATION_v3_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&quot;,&quot;citationItems&quot;:[{&quot;id&quot;:&quot;f4dbeefa-9f9d-3e5b-9616-aa0c51c05ef0&quot;,&quot;itemData&quot;:{&quot;type&quot;:&quot;article-journal&quot;,&quot;id&quot;:&quot;f4dbeefa-9f9d-3e5b-9616-aa0c51c05ef0&quot;,&quot;title&quot;:&quot; Validity testing of technology acceptance model based on factor analysis approach.&quot;,&quot;author&quot;:[{&quot;family&quot;:&quot;Napitupulu&quot;,&quot;given&quot;:&quot;D., Kadar&quot;,&quot;parse-names&quot;:false,&quot;dropping-particle&quot;:&quot;&quot;,&quot;non-dropping-particle&quot;:&quot;&quot;},{&quot;family&quot;:&quot;J.Abdel&quot;,&quot;given&quot;:&quot;&quot;,&quot;parse-names&quot;:false,&quot;dropping-particle&quot;:&quot;&quot;,&quot;non-dropping-particle&quot;:&quot;&quot;},{&quot;family&quot;:&quot;Kartika&quot;,&quot;given&quot;:&quot;R.&quot;,&quot;parse-names&quot;:false,&quot;dropping-particle&quot;:&quot;&quot;,&quot;non-dropping-particle&quot;:&quot;&quot;}],&quot;container-title&quot;:&quot;Indonesian Journal of Electrical Engineering and Computer Science&quot;,&quot;issued&quot;:{&quot;date-parts&quot;:[[2017]]},&quot;page&quot;:&quot;697-704&quot;,&quot;abstract&quot;:&quot;Successful implementation of Information Technology can be judged or predicted from the user acceptance. Technology acceptance model (TAM) is a model that is built to analyze and understand the factors that influence the acceptance of the use of technologies based on the user's perspective. In other words, TAM offers a powerful explanation related to acceptance of the technology and its behavior. TAM model has been applied widely to evaluate various information systems or information technology (IS/IT), but it is the lack of research related to the evaluation of the TAM model itself. This study aims to determine whether the model used TAM is still relevant today considering rapid development of information &amp; communication technology (ICT). In other words, this study would like to test whether the TAM measurement indicators are valid and can represent each dimension of the model. The method used is quantitative method with factor analysis approach. The results showed that all indicators valid and can represent each dimension of TAM, those are perceived usefulness, perceived ease of use and behavioral intention to use. Thus the TAM model is still relevant used to measure the user acceptance of technology. &quot;,&quot;issue&quot;:&quot;3&quot;,&quot;volume&quot;:&quot;5&quot;,&quot;container-title-short&quot;:&quot;&quot;},&quot;isTemporary&quot;:false,&quot;suppress-author&quot;:false,&quot;composite&quot;:false,&quot;author-only&quot;:false}]},{&quot;citationID&quot;:&quot;MENDELEY_CITATION_250c16ef-b5b9-4ca5-af72-6546dae3b2f6&quot;,&quot;properties&quot;:{&quot;noteIndex&quot;:0},&quot;isEdited&quot;:false,&quot;manualOverride&quot;:{&quot;isManuallyOverridden&quot;:false,&quot;citeprocText&quot;:&quot;(de la Fuente, 2011)&quot;,&quot;manualOverrideText&quot;:&quot;&quot;},&quot;citationTag&quot;:&quot;MENDELEY_CITATION_v3_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&quot;,&quot;citationItems&quot;:[{&quot;id&quot;:&quot;15103d1e-2bd9-314f-b744-2e490dc99a9e&quot;,&quot;itemData&quot;:{&quot;type&quot;:&quot;report&quot;,&quot;id&quot;:&quot;15103d1e-2bd9-314f-b744-2e490dc99a9e&quot;,&quot;title&quot;:&quot;Análisis Factorial&quot;,&quot;author&quot;:[{&quot;family&quot;:&quot;la Fuente&quot;,&quot;given&quot;:&quot;Santiago&quot;,&quot;parse-names&quot;:false,&quot;dropping-particle&quot;:&quot;&quot;,&quot;non-dropping-particle&quot;:&quot;de&quot;}],&quot;issued&quot;:{&quot;date-parts&quot;:[[2011]]},&quot;container-title-short&quot;:&quot;&quot;},&quot;isTemporary&quot;:false,&quot;suppress-author&quot;:false,&quot;composite&quot;:false,&quot;author-only&quot;:false}]},{&quot;citationID&quot;:&quot;MENDELEY_CITATION_de2fb15f-4716-41a4-91f5-e18c06189d61&quot;,&quot;properties&quot;:{&quot;noteIndex&quot;:0},&quot;isEdited&quot;:false,&quot;manualOverride&quot;:{&quot;isManuallyOverridden&quot;:false,&quot;citeprocText&quot;:&quot;(de la Fuente, 2011)&quot;,&quot;manualOverrideText&quot;:&quot;&quot;},&quot;citationTag&quot;:&quot;MENDELEY_CITATION_v3_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&quot;,&quot;citationItems&quot;:[{&quot;id&quot;:&quot;15103d1e-2bd9-314f-b744-2e490dc99a9e&quot;,&quot;itemData&quot;:{&quot;type&quot;:&quot;report&quot;,&quot;id&quot;:&quot;15103d1e-2bd9-314f-b744-2e490dc99a9e&quot;,&quot;title&quot;:&quot;Análisis Factorial&quot;,&quot;author&quot;:[{&quot;family&quot;:&quot;la Fuente&quot;,&quot;given&quot;:&quot;Santiago&quot;,&quot;parse-names&quot;:false,&quot;dropping-particle&quot;:&quot;&quot;,&quot;non-dropping-particle&quot;:&quot;de&quot;}],&quot;issued&quot;:{&quot;date-parts&quot;:[[2011]]},&quot;container-title-short&quot;:&quot;&quot;},&quot;isTemporary&quot;:false,&quot;suppress-author&quot;:false,&quot;composite&quot;:false,&quot;author-only&quot;:false}]},{&quot;citationID&quot;:&quot;MENDELEY_CITATION_576919c3-cbb4-438b-86bc-ef93156e8928&quot;,&quot;properties&quot;:{&quot;noteIndex&quot;:0},&quot;isEdited&quot;:false,&quot;manualOverride&quot;:{&quot;isManuallyOverridden&quot;:true,&quot;citeprocText&quot;:&quot;(Naresh K. Malhotra, 2008)&quot;,&quot;manualOverrideText&quot;:&quot;(Malhotra, 2008)&quot;},&quot;citationTag&quot;:&quot;MENDELEY_CITATION_v3_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&quot;,&quot;citationItems&quot;:[{&quot;id&quot;:&quot;9a60ec34-2646-3e1f-a27b-0d5c62972c0a&quot;,&quot;itemData&quot;:{&quot;type&quot;:&quot;book&quot;,&quot;id&quot;:&quot;9a60ec34-2646-3e1f-a27b-0d5c62972c0a&quot;,&quot;title&quot;:&quot;Investigación de mercados&quot;,&quot;author&quot;:[{&quot;family&quot;:&quot;Naresh K. Malhotra&quot;,&quot;given&quot;:&quot;&quot;,&quot;parse-names&quot;:false,&quot;dropping-particle&quot;:&quot;&quot;,&quot;non-dropping-particle&quot;:&quot;&quot;}],&quot;issued&quot;:{&quot;date-parts&quot;:[[2008]]},&quot;edition&quot;:&quot;5ta.&quot;,&quot;publisher&quot;:&quot;Pearson Educación&quot;,&quot;container-title-short&quot;:&quot;&quot;},&quot;isTemporary&quot;:false,&quot;suppress-author&quot;:false,&quot;composite&quot;:false,&quot;author-only&quot;:false}]},{&quot;citationID&quot;:&quot;MENDELEY_CITATION_204f479c-be97-4b66-b9be-a7427b223d98&quot;,&quot;properties&quot;:{&quot;noteIndex&quot;:0},&quot;isEdited&quot;:false,&quot;manualOverride&quot;:{&quot;isManuallyOverridden&quot;:false,&quot;citeprocText&quot;:&quot;(Naresh K. Malhotra, 2008)&quot;,&quot;manualOverrideText&quot;:&quot;&quot;},&quot;citationTag&quot;:&quot;MENDELEY_CITATION_v3_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&quot;,&quot;citationItems&quot;:[{&quot;id&quot;:&quot;9a60ec34-2646-3e1f-a27b-0d5c62972c0a&quot;,&quot;itemData&quot;:{&quot;type&quot;:&quot;book&quot;,&quot;id&quot;:&quot;9a60ec34-2646-3e1f-a27b-0d5c62972c0a&quot;,&quot;title&quot;:&quot;Investigación de mercados&quot;,&quot;author&quot;:[{&quot;family&quot;:&quot;Naresh K. Malhotra&quot;,&quot;given&quot;:&quot;&quot;,&quot;parse-names&quot;:false,&quot;dropping-particle&quot;:&quot;&quot;,&quot;non-dropping-particle&quot;:&quot;&quot;}],&quot;issued&quot;:{&quot;date-parts&quot;:[[2008]]},&quot;edition&quot;:&quot;5ta.&quot;,&quot;publisher&quot;:&quot;Pearson Educación&quot;,&quot;container-title-short&quot;:&quot;&quot;},&quot;isTemporary&quot;:false,&quot;suppress-author&quot;:false,&quot;composite&quot;:false,&quot;author-only&quot;:false}]},{&quot;citationID&quot;:&quot;MENDELEY_CITATION_d6195964-cdac-4020-915c-0e9957a14124&quot;,&quot;properties&quot;:{&quot;noteIndex&quot;:0},&quot;isEdited&quot;:false,&quot;manualOverride&quot;:{&quot;isManuallyOverridden&quot;:false,&quot;citeprocText&quot;:&quot;(QSR International, 2015)&quot;,&quot;manualOverrideText&quot;:&quot;&quot;},&quot;citationTag&quot;:&quot;MENDELEY_CITATION_v3_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&quot;,&quot;citationItems&quot;:[{&quot;id&quot;:&quot;6c770879-b9fe-324b-8911-b06b93692dfd&quot;,&quot;itemData&quot;:{&quot;type&quot;:&quot;article&quot;,&quot;id&quot;:&quot;6c770879-b9fe-324b-8911-b06b93692dfd&quot;,&quot;title&quot;:&quot;NVivo11-Getting-Started-Guide-Starter-edition-Spanish&quot;,&quot;author&quot;:[{&quot;family&quot;:&quot;QSR International&quot;,&quot;given&quot;:&quot;&quot;,&quot;parse-names&quot;:false,&quot;dropping-particle&quot;:&quot;&quot;,&quot;non-dropping-particle&quot;:&quot;&quot;}],&quot;number&quot;:&quot;11&quot;,&quot;issued&quot;:{&quot;date-parts&quot;:[[2015]]},&quot;abstract&quot;:&quot;Copyright © 1999-2015 QSR International Pty Ltd. ABN 47 006 357 213. Todos los derechos reservados. Las leyendas y logotipos de NVivo y QSR son marcas comerciales o marcas comerciales registradas de QSR International Pty Ltd.\n\nEsta guía lo ayudará a comenzar a trabajar con NVivo 11 Starter. Proporciona procedimientos paso a paso para realizar tareas fundamentales y sugiere ideas y técnicas para ayudarle a avanzar en su proyecto.&quot;,&quot;publisher&quot;:&quot;Nvivo&quot;,&quot;container-title-short&quot;:&quot;&quot;},&quot;isTemporary&quot;:false,&quot;suppress-author&quot;:false,&quot;composite&quot;:false,&quot;author-only&quot;:false}]}]"/>
    <we:property name="MENDELEY_CITATIONS_STYLE" value="{&quot;id&quot;:&quot;https://www.zotero.org/styles/apa&quot;,&quot;title&quot;:&quot;American Psychological Association 7th edition&quot;,&quot;format&quot;:&quot;author-date&quot;,&quot;defaultLocale&quot;:null,&quot;isLocaleCodeValid&quot;:true}"/>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g68HnFVnsYo5hRIS0csVbApEH6/w==">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</go:docsCustomData>
</go:gDocsCustomXmlDataStorage>
</file>

<file path=customXml/item2.xml><?xml version="1.0" encoding="utf-8"?>
<ct:contentTypeSchema xmlns:ct="http://schemas.microsoft.com/office/2006/metadata/contentType" xmlns:ma="http://schemas.microsoft.com/office/2006/metadata/properties/metaAttributes" ct:_="" ma:_="" ma:contentTypeName="Documento" ma:contentTypeID="0x010100CDC842E012A19740A97A72D7A067336E" ma:contentTypeVersion="14" ma:contentTypeDescription="Crear nuevo documento." ma:contentTypeScope="" ma:versionID="d2ade56f6593ca67d9cc3556ac0b25ed">
  <xsd:schema xmlns:xsd="http://www.w3.org/2001/XMLSchema" xmlns:xs="http://www.w3.org/2001/XMLSchema" xmlns:p="http://schemas.microsoft.com/office/2006/metadata/properties" xmlns:ns2="a9dd2459-8f71-4fa9-9314-527ca5991919" xmlns:ns3="3282ae3e-5347-4c4c-8d13-145f8413596a" targetNamespace="http://schemas.microsoft.com/office/2006/metadata/properties" ma:root="true" ma:fieldsID="2c90ceb326b9ce007eb81a29ee79158d" ns2:_="" ns3:_="">
    <xsd:import namespace="a9dd2459-8f71-4fa9-9314-527ca5991919"/>
    <xsd:import namespace="3282ae3e-5347-4c4c-8d13-145f8413596a"/>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ObjectDetectorVersions" minOccurs="0"/>
                <xsd:element ref="ns2:MediaServiceDateTaken" minOccurs="0"/>
                <xsd:element ref="ns2:MediaLengthInSeconds" minOccurs="0"/>
                <xsd:element ref="ns2:MediaServiceSearchPropertie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9dd2459-8f71-4fa9-9314-527ca599191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Etiquetas de imagen" ma:readOnly="false" ma:fieldId="{5cf76f15-5ced-4ddc-b409-7134ff3c332f}" ma:taxonomyMulti="true" ma:sspId="29117c44-7c7a-418e-87eb-6da7b066939e"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ObjectDetectorVersions" ma:index="16" nillable="true" ma:displayName="MediaServiceObjectDetectorVersions" ma:hidden="true" ma:indexed="true" ma:internalName="MediaServiceObjectDetectorVersions" ma:readOnly="true">
      <xsd:simpleType>
        <xsd:restriction base="dms:Text"/>
      </xsd:simpleType>
    </xsd:element>
    <xsd:element name="MediaServiceDateTaken" ma:index="17" nillable="true" ma:displayName="MediaServiceDateTaken" ma:hidden="true" ma:indexed="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SearchProperties" ma:index="19"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282ae3e-5347-4c4c-8d13-145f8413596a"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78f9a20a-f231-4836-8169-30172c169bb0}" ma:internalName="TaxCatchAll" ma:showField="CatchAllData" ma:web="3282ae3e-5347-4c4c-8d13-145f8413596a">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a9dd2459-8f71-4fa9-9314-527ca5991919">
      <Terms xmlns="http://schemas.microsoft.com/office/infopath/2007/PartnerControls"/>
    </lcf76f155ced4ddcb4097134ff3c332f>
    <TaxCatchAll xmlns="3282ae3e-5347-4c4c-8d13-145f8413596a" xsi:nil="true"/>
    <SharedWithUsers xmlns="3282ae3e-5347-4c4c-8d13-145f8413596a">
      <UserInfo>
        <DisplayName>CARLOS ENRIQUE VECINO ARENAS</DisplayName>
        <AccountId>18</AccountId>
        <AccountType/>
      </UserInfo>
    </SharedWithUsers>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1DC2BEA5-14BE-49DE-9408-425D497CFEA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9dd2459-8f71-4fa9-9314-527ca5991919"/>
    <ds:schemaRef ds:uri="3282ae3e-5347-4c4c-8d13-145f8413596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18F95A9-66D2-4F9B-BD97-DFC514580BDC}">
  <ds:schemaRefs>
    <ds:schemaRef ds:uri="http://schemas.openxmlformats.org/officeDocument/2006/bibliography"/>
  </ds:schemaRefs>
</ds:datastoreItem>
</file>

<file path=customXml/itemProps4.xml><?xml version="1.0" encoding="utf-8"?>
<ds:datastoreItem xmlns:ds="http://schemas.openxmlformats.org/officeDocument/2006/customXml" ds:itemID="{73DCAEB0-9541-4A77-9D20-0954B2FFA7A1}">
  <ds:schemaRefs>
    <ds:schemaRef ds:uri="http://purl.org/dc/dcmitype/"/>
    <ds:schemaRef ds:uri="a9dd2459-8f71-4fa9-9314-527ca5991919"/>
    <ds:schemaRef ds:uri="http://schemas.openxmlformats.org/package/2006/metadata/core-properties"/>
    <ds:schemaRef ds:uri="3282ae3e-5347-4c4c-8d13-145f8413596a"/>
    <ds:schemaRef ds:uri="http://www.w3.org/XML/1998/namespace"/>
    <ds:schemaRef ds:uri="http://schemas.microsoft.com/office/2006/documentManagement/types"/>
    <ds:schemaRef ds:uri="http://schemas.microsoft.com/office/infopath/2007/PartnerControls"/>
    <ds:schemaRef ds:uri="http://schemas.microsoft.com/office/2006/metadata/properties"/>
    <ds:schemaRef ds:uri="http://purl.org/dc/terms/"/>
    <ds:schemaRef ds:uri="http://purl.org/dc/elements/1.1/"/>
  </ds:schemaRefs>
</ds:datastoreItem>
</file>

<file path=customXml/itemProps5.xml><?xml version="1.0" encoding="utf-8"?>
<ds:datastoreItem xmlns:ds="http://schemas.openxmlformats.org/officeDocument/2006/customXml" ds:itemID="{62EDC5C6-8C8A-4EBF-A9DF-D4E91B2B3EB2}">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20</TotalTime>
  <Pages>20</Pages>
  <Words>12507</Words>
  <Characters>68789</Characters>
  <Application>Microsoft Office Word</Application>
  <DocSecurity>0</DocSecurity>
  <Lines>573</Lines>
  <Paragraphs>162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81134</CharactersWithSpaces>
  <SharedDoc>false</SharedDoc>
  <HLinks>
    <vt:vector size="6" baseType="variant">
      <vt:variant>
        <vt:i4>2949244</vt:i4>
      </vt:variant>
      <vt:variant>
        <vt:i4>0</vt:i4>
      </vt:variant>
      <vt:variant>
        <vt:i4>0</vt:i4>
      </vt:variant>
      <vt:variant>
        <vt:i4>5</vt:i4>
      </vt:variant>
      <vt:variant>
        <vt:lpwstr>https://revistas.uis.edu.co/index.php/revistauisingenierias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Dx</dc:creator>
  <cp:keywords/>
  <dc:description/>
  <cp:lastModifiedBy>ERICK MORALES</cp:lastModifiedBy>
  <cp:revision>11</cp:revision>
  <dcterms:created xsi:type="dcterms:W3CDTF">2024-04-02T20:14:00Z</dcterms:created>
  <dcterms:modified xsi:type="dcterms:W3CDTF">2024-04-02T20:33:00Z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ser Name_1">
    <vt:lpwstr>dianaforerotoloza@gmail.com@www.mendeley.com</vt:lpwstr>
  </property>
  <property fmtid="{D5CDD505-2E9C-101B-9397-08002B2CF9AE}" pid="4" name="Mendeley Citation Style_1">
    <vt:lpwstr>http://www.zotero.org/styles/apa</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6th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16th edition (author-date)</vt:lpwstr>
  </property>
  <property fmtid="{D5CDD505-2E9C-101B-9397-08002B2CF9AE}" pid="15" name="Mendeley Recent Style Id 5_1">
    <vt:lpwstr>http://www.zotero.org/styles/harvard1</vt:lpwstr>
  </property>
  <property fmtid="{D5CDD505-2E9C-101B-9397-08002B2CF9AE}" pid="16" name="Mendeley Recent Style Name 5_1">
    <vt:lpwstr>Harvard Reference format 1 (author-date)</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7th edition</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y fmtid="{D5CDD505-2E9C-101B-9397-08002B2CF9AE}" pid="25" name="ContentTypeId">
    <vt:lpwstr>0x010100CDC842E012A19740A97A72D7A067336E</vt:lpwstr>
  </property>
  <property fmtid="{D5CDD505-2E9C-101B-9397-08002B2CF9AE}" pid="26" name="MediaServiceImageTags">
    <vt:lpwstr/>
  </property>
</Properties>
</file>